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5314" w14:textId="77777777" w:rsidR="00FF54AE" w:rsidRDefault="00FF54AE" w:rsidP="00A22F20">
      <w:pPr>
        <w:pStyle w:val="Heading1"/>
      </w:pPr>
    </w:p>
    <w:p w14:paraId="02FF04E7" w14:textId="77777777" w:rsidR="00FF54AE" w:rsidRDefault="00FF54AE" w:rsidP="00FF54AE"/>
    <w:p w14:paraId="0C6BD535" w14:textId="77777777" w:rsidR="00FF54AE" w:rsidRDefault="00FF54AE" w:rsidP="00FF54AE"/>
    <w:p w14:paraId="1FDF0A15" w14:textId="77777777" w:rsidR="00FF54AE" w:rsidRDefault="00FF54AE" w:rsidP="00FF54AE"/>
    <w:p w14:paraId="4A927819" w14:textId="77777777" w:rsidR="00FF54AE" w:rsidRPr="00EA7A28" w:rsidRDefault="00FF54AE" w:rsidP="00FF54AE">
      <w:pPr>
        <w:jc w:val="center"/>
        <w:rPr>
          <w:rFonts w:cstheme="minorHAnsi"/>
        </w:rPr>
      </w:pPr>
      <w:r w:rsidRPr="00EA7A28">
        <w:rPr>
          <w:rStyle w:val="fontstyle01"/>
          <w:rFonts w:asciiTheme="minorHAnsi" w:hAnsiTheme="minorHAnsi"/>
        </w:rPr>
        <w:t>RFR Holdings, Inc.</w:t>
      </w:r>
      <w:r w:rsidRPr="00EA7A28">
        <w:br/>
      </w:r>
      <w:r w:rsidRPr="00EA7A28">
        <w:rPr>
          <w:rStyle w:val="fontstyle01"/>
          <w:rFonts w:asciiTheme="minorHAnsi" w:hAnsiTheme="minorHAnsi"/>
        </w:rPr>
        <w:t>InfoSec Policy and Procedures</w:t>
      </w:r>
    </w:p>
    <w:p w14:paraId="701635AD" w14:textId="77777777" w:rsidR="00FF54AE" w:rsidRDefault="00FF54AE" w:rsidP="00FF54AE">
      <w:pPr>
        <w:jc w:val="center"/>
      </w:pPr>
      <w:r>
        <w:rPr>
          <w:noProof/>
        </w:rPr>
        <w:drawing>
          <wp:inline distT="0" distB="0" distL="0" distR="0" wp14:anchorId="6866E3C8" wp14:editId="62FE8DDC">
            <wp:extent cx="4572000" cy="2638425"/>
            <wp:effectExtent l="0" t="0" r="0" b="0"/>
            <wp:docPr id="73951034" name="Picture 73951034"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1034" name="Picture 73951034" descr="A red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2638425"/>
                    </a:xfrm>
                    <a:prstGeom prst="rect">
                      <a:avLst/>
                    </a:prstGeom>
                  </pic:spPr>
                </pic:pic>
              </a:graphicData>
            </a:graphic>
          </wp:inline>
        </w:drawing>
      </w:r>
    </w:p>
    <w:p w14:paraId="1F16273C" w14:textId="77777777" w:rsidR="00FF54AE" w:rsidRDefault="00FF54AE" w:rsidP="00FF54AE">
      <w:pPr>
        <w:jc w:val="center"/>
      </w:pPr>
    </w:p>
    <w:p w14:paraId="2FEBE62A" w14:textId="7076EFBB" w:rsidR="00FF54AE" w:rsidRPr="00EA7A28" w:rsidRDefault="002F1B5C" w:rsidP="00FF54AE">
      <w:pPr>
        <w:jc w:val="center"/>
        <w:rPr>
          <w:rFonts w:cstheme="minorHAnsi"/>
          <w:sz w:val="56"/>
          <w:szCs w:val="56"/>
        </w:rPr>
      </w:pPr>
      <w:r>
        <w:rPr>
          <w:rStyle w:val="fontstyle01"/>
          <w:rFonts w:asciiTheme="minorHAnsi" w:hAnsiTheme="minorHAnsi" w:cstheme="minorHAnsi"/>
          <w:sz w:val="56"/>
          <w:szCs w:val="56"/>
        </w:rPr>
        <w:t>3</w:t>
      </w:r>
      <w:r w:rsidR="00FF54AE" w:rsidRPr="00EA7A28">
        <w:rPr>
          <w:rStyle w:val="fontstyle01"/>
          <w:rFonts w:asciiTheme="minorHAnsi" w:hAnsiTheme="minorHAnsi" w:cstheme="minorHAnsi"/>
          <w:sz w:val="56"/>
          <w:szCs w:val="56"/>
        </w:rPr>
        <w:t>/</w:t>
      </w:r>
      <w:r w:rsidR="009B0141">
        <w:rPr>
          <w:rStyle w:val="fontstyle01"/>
          <w:rFonts w:asciiTheme="minorHAnsi" w:hAnsiTheme="minorHAnsi" w:cstheme="minorHAnsi"/>
          <w:sz w:val="56"/>
          <w:szCs w:val="56"/>
        </w:rPr>
        <w:t>6</w:t>
      </w:r>
      <w:r w:rsidR="00FF54AE" w:rsidRPr="00EA7A28">
        <w:rPr>
          <w:rStyle w:val="fontstyle01"/>
          <w:rFonts w:asciiTheme="minorHAnsi" w:hAnsiTheme="minorHAnsi" w:cstheme="minorHAnsi"/>
          <w:sz w:val="56"/>
          <w:szCs w:val="56"/>
        </w:rPr>
        <w:t>/202</w:t>
      </w:r>
      <w:r w:rsidR="00E713C0" w:rsidRPr="00EA7A28">
        <w:rPr>
          <w:rStyle w:val="fontstyle01"/>
          <w:rFonts w:asciiTheme="minorHAnsi" w:hAnsiTheme="minorHAnsi" w:cstheme="minorHAnsi"/>
          <w:sz w:val="56"/>
          <w:szCs w:val="56"/>
        </w:rPr>
        <w:t>6</w:t>
      </w:r>
    </w:p>
    <w:p w14:paraId="07E9AA09" w14:textId="77777777" w:rsidR="00FF54AE" w:rsidRPr="00C6278D" w:rsidRDefault="00FF54AE" w:rsidP="00FF54AE">
      <w:pPr>
        <w:jc w:val="center"/>
        <w:rPr>
          <w:rFonts w:eastAsiaTheme="majorEastAsia" w:cstheme="minorHAnsi"/>
          <w:color w:val="0F4761" w:themeColor="accent1" w:themeShade="BF"/>
          <w:sz w:val="56"/>
          <w:szCs w:val="56"/>
        </w:rPr>
      </w:pPr>
      <w:r>
        <w:t xml:space="preserve">The intent of this document is to provide guidelines and policies for information technology use to assure the safety of the company’s information technology assets and employees. </w:t>
      </w:r>
    </w:p>
    <w:p w14:paraId="2A2CC767" w14:textId="77777777" w:rsidR="00FF54AE" w:rsidRDefault="00FF54AE" w:rsidP="00FF54AE">
      <w:r>
        <w:br w:type="page"/>
      </w:r>
    </w:p>
    <w:bookmarkStart w:id="0" w:name="_Toc222990596" w:displacedByCustomXml="next"/>
    <w:sdt>
      <w:sdtPr>
        <w:rPr>
          <w:rFonts w:asciiTheme="minorHAnsi" w:eastAsiaTheme="minorEastAsia" w:hAnsiTheme="minorHAnsi" w:cstheme="minorBidi"/>
          <w:color w:val="auto"/>
          <w:sz w:val="22"/>
          <w:szCs w:val="22"/>
        </w:rPr>
        <w:id w:val="-1750272441"/>
        <w:docPartObj>
          <w:docPartGallery w:val="Table of Contents"/>
          <w:docPartUnique/>
        </w:docPartObj>
      </w:sdtPr>
      <w:sdtEndPr>
        <w:rPr>
          <w:b/>
          <w:bCs/>
          <w:noProof/>
        </w:rPr>
      </w:sdtEndPr>
      <w:sdtContent>
        <w:p w14:paraId="12EA93BC" w14:textId="77777777" w:rsidR="00FF54AE" w:rsidRDefault="00FF54AE" w:rsidP="00302C7C">
          <w:pPr>
            <w:pStyle w:val="Heading2"/>
          </w:pPr>
          <w:r>
            <w:t>Table of Contents</w:t>
          </w:r>
          <w:bookmarkEnd w:id="0"/>
        </w:p>
        <w:p w14:paraId="154D7B16" w14:textId="6497DA75" w:rsidR="009B0141" w:rsidRDefault="00FF54AE">
          <w:pPr>
            <w:pStyle w:val="TOC2"/>
            <w:tabs>
              <w:tab w:val="right" w:leader="dot" w:pos="9350"/>
            </w:tabs>
            <w:rPr>
              <w:rFonts w:eastAsiaTheme="minorEastAsia"/>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2990596" w:history="1">
            <w:r w:rsidR="009B0141" w:rsidRPr="00010459">
              <w:rPr>
                <w:rStyle w:val="Hyperlink"/>
                <w:noProof/>
              </w:rPr>
              <w:t>Table of Contents</w:t>
            </w:r>
            <w:r w:rsidR="009B0141">
              <w:rPr>
                <w:noProof/>
                <w:webHidden/>
              </w:rPr>
              <w:tab/>
            </w:r>
            <w:r w:rsidR="009B0141">
              <w:rPr>
                <w:noProof/>
                <w:webHidden/>
              </w:rPr>
              <w:fldChar w:fldCharType="begin"/>
            </w:r>
            <w:r w:rsidR="009B0141">
              <w:rPr>
                <w:noProof/>
                <w:webHidden/>
              </w:rPr>
              <w:instrText xml:space="preserve"> PAGEREF _Toc222990596 \h </w:instrText>
            </w:r>
            <w:r w:rsidR="009B0141">
              <w:rPr>
                <w:noProof/>
                <w:webHidden/>
              </w:rPr>
            </w:r>
            <w:r w:rsidR="009B0141">
              <w:rPr>
                <w:noProof/>
                <w:webHidden/>
              </w:rPr>
              <w:fldChar w:fldCharType="separate"/>
            </w:r>
            <w:r w:rsidR="009B0141">
              <w:rPr>
                <w:noProof/>
                <w:webHidden/>
              </w:rPr>
              <w:t>2</w:t>
            </w:r>
            <w:r w:rsidR="009B0141">
              <w:rPr>
                <w:noProof/>
                <w:webHidden/>
              </w:rPr>
              <w:fldChar w:fldCharType="end"/>
            </w:r>
          </w:hyperlink>
        </w:p>
        <w:p w14:paraId="5877BF2D" w14:textId="3A70655E" w:rsidR="009B0141" w:rsidRDefault="009B0141">
          <w:pPr>
            <w:pStyle w:val="TOC2"/>
            <w:tabs>
              <w:tab w:val="right" w:leader="dot" w:pos="9350"/>
            </w:tabs>
            <w:rPr>
              <w:rFonts w:eastAsiaTheme="minorEastAsia"/>
              <w:noProof/>
              <w:kern w:val="2"/>
              <w:sz w:val="24"/>
              <w:szCs w:val="24"/>
              <w14:ligatures w14:val="standardContextual"/>
            </w:rPr>
          </w:pPr>
          <w:hyperlink w:anchor="_Toc222990597" w:history="1">
            <w:r w:rsidRPr="00010459">
              <w:rPr>
                <w:rStyle w:val="Hyperlink"/>
                <w:noProof/>
              </w:rPr>
              <w:t>Identity and Password Management Policy</w:t>
            </w:r>
            <w:r>
              <w:rPr>
                <w:noProof/>
                <w:webHidden/>
              </w:rPr>
              <w:tab/>
            </w:r>
            <w:r>
              <w:rPr>
                <w:noProof/>
                <w:webHidden/>
              </w:rPr>
              <w:fldChar w:fldCharType="begin"/>
            </w:r>
            <w:r>
              <w:rPr>
                <w:noProof/>
                <w:webHidden/>
              </w:rPr>
              <w:instrText xml:space="preserve"> PAGEREF _Toc222990597 \h </w:instrText>
            </w:r>
            <w:r>
              <w:rPr>
                <w:noProof/>
                <w:webHidden/>
              </w:rPr>
            </w:r>
            <w:r>
              <w:rPr>
                <w:noProof/>
                <w:webHidden/>
              </w:rPr>
              <w:fldChar w:fldCharType="separate"/>
            </w:r>
            <w:r>
              <w:rPr>
                <w:noProof/>
                <w:webHidden/>
              </w:rPr>
              <w:t>3</w:t>
            </w:r>
            <w:r>
              <w:rPr>
                <w:noProof/>
                <w:webHidden/>
              </w:rPr>
              <w:fldChar w:fldCharType="end"/>
            </w:r>
          </w:hyperlink>
        </w:p>
        <w:p w14:paraId="04EE066E" w14:textId="28F89618" w:rsidR="009B0141" w:rsidRDefault="009B0141">
          <w:pPr>
            <w:pStyle w:val="TOC2"/>
            <w:tabs>
              <w:tab w:val="right" w:leader="dot" w:pos="9350"/>
            </w:tabs>
            <w:rPr>
              <w:rFonts w:eastAsiaTheme="minorEastAsia"/>
              <w:noProof/>
              <w:kern w:val="2"/>
              <w:sz w:val="24"/>
              <w:szCs w:val="24"/>
              <w14:ligatures w14:val="standardContextual"/>
            </w:rPr>
          </w:pPr>
          <w:hyperlink w:anchor="_Toc222990598" w:history="1">
            <w:r w:rsidRPr="00010459">
              <w:rPr>
                <w:rStyle w:val="Hyperlink"/>
                <w:noProof/>
              </w:rPr>
              <w:t>Device and Endpoint Policy</w:t>
            </w:r>
            <w:r>
              <w:rPr>
                <w:noProof/>
                <w:webHidden/>
              </w:rPr>
              <w:tab/>
            </w:r>
            <w:r>
              <w:rPr>
                <w:noProof/>
                <w:webHidden/>
              </w:rPr>
              <w:fldChar w:fldCharType="begin"/>
            </w:r>
            <w:r>
              <w:rPr>
                <w:noProof/>
                <w:webHidden/>
              </w:rPr>
              <w:instrText xml:space="preserve"> PAGEREF _Toc222990598 \h </w:instrText>
            </w:r>
            <w:r>
              <w:rPr>
                <w:noProof/>
                <w:webHidden/>
              </w:rPr>
            </w:r>
            <w:r>
              <w:rPr>
                <w:noProof/>
                <w:webHidden/>
              </w:rPr>
              <w:fldChar w:fldCharType="separate"/>
            </w:r>
            <w:r>
              <w:rPr>
                <w:noProof/>
                <w:webHidden/>
              </w:rPr>
              <w:t>6</w:t>
            </w:r>
            <w:r>
              <w:rPr>
                <w:noProof/>
                <w:webHidden/>
              </w:rPr>
              <w:fldChar w:fldCharType="end"/>
            </w:r>
          </w:hyperlink>
        </w:p>
        <w:p w14:paraId="3A795EB6" w14:textId="7D01CEF9" w:rsidR="009B0141" w:rsidRDefault="009B0141">
          <w:pPr>
            <w:pStyle w:val="TOC2"/>
            <w:tabs>
              <w:tab w:val="right" w:leader="dot" w:pos="9350"/>
            </w:tabs>
            <w:rPr>
              <w:rFonts w:eastAsiaTheme="minorEastAsia"/>
              <w:noProof/>
              <w:kern w:val="2"/>
              <w:sz w:val="24"/>
              <w:szCs w:val="24"/>
              <w14:ligatures w14:val="standardContextual"/>
            </w:rPr>
          </w:pPr>
          <w:hyperlink w:anchor="_Toc222990599" w:history="1">
            <w:r w:rsidRPr="00010459">
              <w:rPr>
                <w:rStyle w:val="Hyperlink"/>
                <w:noProof/>
              </w:rPr>
              <w:t>Principles of Authorization</w:t>
            </w:r>
            <w:r>
              <w:rPr>
                <w:noProof/>
                <w:webHidden/>
              </w:rPr>
              <w:tab/>
            </w:r>
            <w:r>
              <w:rPr>
                <w:noProof/>
                <w:webHidden/>
              </w:rPr>
              <w:fldChar w:fldCharType="begin"/>
            </w:r>
            <w:r>
              <w:rPr>
                <w:noProof/>
                <w:webHidden/>
              </w:rPr>
              <w:instrText xml:space="preserve"> PAGEREF _Toc222990599 \h </w:instrText>
            </w:r>
            <w:r>
              <w:rPr>
                <w:noProof/>
                <w:webHidden/>
              </w:rPr>
            </w:r>
            <w:r>
              <w:rPr>
                <w:noProof/>
                <w:webHidden/>
              </w:rPr>
              <w:fldChar w:fldCharType="separate"/>
            </w:r>
            <w:r>
              <w:rPr>
                <w:noProof/>
                <w:webHidden/>
              </w:rPr>
              <w:t>8</w:t>
            </w:r>
            <w:r>
              <w:rPr>
                <w:noProof/>
                <w:webHidden/>
              </w:rPr>
              <w:fldChar w:fldCharType="end"/>
            </w:r>
          </w:hyperlink>
        </w:p>
        <w:p w14:paraId="5D334129" w14:textId="1EA6378F" w:rsidR="009B0141" w:rsidRDefault="009B0141">
          <w:pPr>
            <w:pStyle w:val="TOC2"/>
            <w:tabs>
              <w:tab w:val="right" w:leader="dot" w:pos="9350"/>
            </w:tabs>
            <w:rPr>
              <w:rFonts w:eastAsiaTheme="minorEastAsia"/>
              <w:noProof/>
              <w:kern w:val="2"/>
              <w:sz w:val="24"/>
              <w:szCs w:val="24"/>
              <w14:ligatures w14:val="standardContextual"/>
            </w:rPr>
          </w:pPr>
          <w:hyperlink w:anchor="_Toc222990600" w:history="1">
            <w:r w:rsidRPr="00010459">
              <w:rPr>
                <w:rStyle w:val="Hyperlink"/>
                <w:noProof/>
              </w:rPr>
              <w:t>Secure Networks</w:t>
            </w:r>
            <w:r>
              <w:rPr>
                <w:noProof/>
                <w:webHidden/>
              </w:rPr>
              <w:tab/>
            </w:r>
            <w:r>
              <w:rPr>
                <w:noProof/>
                <w:webHidden/>
              </w:rPr>
              <w:fldChar w:fldCharType="begin"/>
            </w:r>
            <w:r>
              <w:rPr>
                <w:noProof/>
                <w:webHidden/>
              </w:rPr>
              <w:instrText xml:space="preserve"> PAGEREF _Toc222990600 \h </w:instrText>
            </w:r>
            <w:r>
              <w:rPr>
                <w:noProof/>
                <w:webHidden/>
              </w:rPr>
            </w:r>
            <w:r>
              <w:rPr>
                <w:noProof/>
                <w:webHidden/>
              </w:rPr>
              <w:fldChar w:fldCharType="separate"/>
            </w:r>
            <w:r>
              <w:rPr>
                <w:noProof/>
                <w:webHidden/>
              </w:rPr>
              <w:t>8</w:t>
            </w:r>
            <w:r>
              <w:rPr>
                <w:noProof/>
                <w:webHidden/>
              </w:rPr>
              <w:fldChar w:fldCharType="end"/>
            </w:r>
          </w:hyperlink>
        </w:p>
        <w:p w14:paraId="1257A1F5" w14:textId="5A9BCFB4" w:rsidR="009B0141" w:rsidRDefault="009B0141">
          <w:pPr>
            <w:pStyle w:val="TOC2"/>
            <w:tabs>
              <w:tab w:val="right" w:leader="dot" w:pos="9350"/>
            </w:tabs>
            <w:rPr>
              <w:rFonts w:eastAsiaTheme="minorEastAsia"/>
              <w:noProof/>
              <w:kern w:val="2"/>
              <w:sz w:val="24"/>
              <w:szCs w:val="24"/>
              <w14:ligatures w14:val="standardContextual"/>
            </w:rPr>
          </w:pPr>
          <w:hyperlink w:anchor="_Toc222990601" w:history="1">
            <w:r w:rsidRPr="00010459">
              <w:rPr>
                <w:rStyle w:val="Hyperlink"/>
                <w:noProof/>
              </w:rPr>
              <w:t>Third</w:t>
            </w:r>
            <w:r w:rsidRPr="00010459">
              <w:rPr>
                <w:rStyle w:val="Hyperlink"/>
                <w:noProof/>
              </w:rPr>
              <w:noBreakHyphen/>
              <w:t>Party &amp; SaaS Application Governance Policy</w:t>
            </w:r>
            <w:r>
              <w:rPr>
                <w:noProof/>
                <w:webHidden/>
              </w:rPr>
              <w:tab/>
            </w:r>
            <w:r>
              <w:rPr>
                <w:noProof/>
                <w:webHidden/>
              </w:rPr>
              <w:fldChar w:fldCharType="begin"/>
            </w:r>
            <w:r>
              <w:rPr>
                <w:noProof/>
                <w:webHidden/>
              </w:rPr>
              <w:instrText xml:space="preserve"> PAGEREF _Toc222990601 \h </w:instrText>
            </w:r>
            <w:r>
              <w:rPr>
                <w:noProof/>
                <w:webHidden/>
              </w:rPr>
            </w:r>
            <w:r>
              <w:rPr>
                <w:noProof/>
                <w:webHidden/>
              </w:rPr>
              <w:fldChar w:fldCharType="separate"/>
            </w:r>
            <w:r>
              <w:rPr>
                <w:noProof/>
                <w:webHidden/>
              </w:rPr>
              <w:t>9</w:t>
            </w:r>
            <w:r>
              <w:rPr>
                <w:noProof/>
                <w:webHidden/>
              </w:rPr>
              <w:fldChar w:fldCharType="end"/>
            </w:r>
          </w:hyperlink>
        </w:p>
        <w:p w14:paraId="46ECE23C" w14:textId="019A197E" w:rsidR="009B0141" w:rsidRDefault="009B0141">
          <w:pPr>
            <w:pStyle w:val="TOC2"/>
            <w:tabs>
              <w:tab w:val="right" w:leader="dot" w:pos="9350"/>
            </w:tabs>
            <w:rPr>
              <w:rFonts w:eastAsiaTheme="minorEastAsia"/>
              <w:noProof/>
              <w:kern w:val="2"/>
              <w:sz w:val="24"/>
              <w:szCs w:val="24"/>
              <w14:ligatures w14:val="standardContextual"/>
            </w:rPr>
          </w:pPr>
          <w:hyperlink w:anchor="_Toc222990602" w:history="1">
            <w:r w:rsidRPr="00010459">
              <w:rPr>
                <w:rStyle w:val="Hyperlink"/>
                <w:noProof/>
              </w:rPr>
              <w:t>Server Security</w:t>
            </w:r>
            <w:r>
              <w:rPr>
                <w:noProof/>
                <w:webHidden/>
              </w:rPr>
              <w:tab/>
            </w:r>
            <w:r>
              <w:rPr>
                <w:noProof/>
                <w:webHidden/>
              </w:rPr>
              <w:fldChar w:fldCharType="begin"/>
            </w:r>
            <w:r>
              <w:rPr>
                <w:noProof/>
                <w:webHidden/>
              </w:rPr>
              <w:instrText xml:space="preserve"> PAGEREF _Toc222990602 \h </w:instrText>
            </w:r>
            <w:r>
              <w:rPr>
                <w:noProof/>
                <w:webHidden/>
              </w:rPr>
            </w:r>
            <w:r>
              <w:rPr>
                <w:noProof/>
                <w:webHidden/>
              </w:rPr>
              <w:fldChar w:fldCharType="separate"/>
            </w:r>
            <w:r>
              <w:rPr>
                <w:noProof/>
                <w:webHidden/>
              </w:rPr>
              <w:t>10</w:t>
            </w:r>
            <w:r>
              <w:rPr>
                <w:noProof/>
                <w:webHidden/>
              </w:rPr>
              <w:fldChar w:fldCharType="end"/>
            </w:r>
          </w:hyperlink>
        </w:p>
        <w:p w14:paraId="08AFF469" w14:textId="555C3130" w:rsidR="009B0141" w:rsidRDefault="009B0141">
          <w:pPr>
            <w:pStyle w:val="TOC2"/>
            <w:tabs>
              <w:tab w:val="right" w:leader="dot" w:pos="9350"/>
            </w:tabs>
            <w:rPr>
              <w:rFonts w:eastAsiaTheme="minorEastAsia"/>
              <w:noProof/>
              <w:kern w:val="2"/>
              <w:sz w:val="24"/>
              <w:szCs w:val="24"/>
              <w14:ligatures w14:val="standardContextual"/>
            </w:rPr>
          </w:pPr>
          <w:hyperlink w:anchor="_Toc222990603" w:history="1">
            <w:r w:rsidRPr="00010459">
              <w:rPr>
                <w:rStyle w:val="Hyperlink"/>
                <w:noProof/>
              </w:rPr>
              <w:t>Patching</w:t>
            </w:r>
            <w:r>
              <w:rPr>
                <w:noProof/>
                <w:webHidden/>
              </w:rPr>
              <w:tab/>
            </w:r>
            <w:r>
              <w:rPr>
                <w:noProof/>
                <w:webHidden/>
              </w:rPr>
              <w:fldChar w:fldCharType="begin"/>
            </w:r>
            <w:r>
              <w:rPr>
                <w:noProof/>
                <w:webHidden/>
              </w:rPr>
              <w:instrText xml:space="preserve"> PAGEREF _Toc222990603 \h </w:instrText>
            </w:r>
            <w:r>
              <w:rPr>
                <w:noProof/>
                <w:webHidden/>
              </w:rPr>
            </w:r>
            <w:r>
              <w:rPr>
                <w:noProof/>
                <w:webHidden/>
              </w:rPr>
              <w:fldChar w:fldCharType="separate"/>
            </w:r>
            <w:r>
              <w:rPr>
                <w:noProof/>
                <w:webHidden/>
              </w:rPr>
              <w:t>10</w:t>
            </w:r>
            <w:r>
              <w:rPr>
                <w:noProof/>
                <w:webHidden/>
              </w:rPr>
              <w:fldChar w:fldCharType="end"/>
            </w:r>
          </w:hyperlink>
        </w:p>
        <w:p w14:paraId="6140271A" w14:textId="0F0E2351" w:rsidR="009B0141" w:rsidRDefault="009B0141">
          <w:pPr>
            <w:pStyle w:val="TOC2"/>
            <w:tabs>
              <w:tab w:val="right" w:leader="dot" w:pos="9350"/>
            </w:tabs>
            <w:rPr>
              <w:rFonts w:eastAsiaTheme="minorEastAsia"/>
              <w:noProof/>
              <w:kern w:val="2"/>
              <w:sz w:val="24"/>
              <w:szCs w:val="24"/>
              <w14:ligatures w14:val="standardContextual"/>
            </w:rPr>
          </w:pPr>
          <w:hyperlink w:anchor="_Toc222990604" w:history="1">
            <w:r w:rsidRPr="00010459">
              <w:rPr>
                <w:rStyle w:val="Hyperlink"/>
                <w:noProof/>
              </w:rPr>
              <w:t>Application Development Security</w:t>
            </w:r>
            <w:r>
              <w:rPr>
                <w:noProof/>
                <w:webHidden/>
              </w:rPr>
              <w:tab/>
            </w:r>
            <w:r>
              <w:rPr>
                <w:noProof/>
                <w:webHidden/>
              </w:rPr>
              <w:fldChar w:fldCharType="begin"/>
            </w:r>
            <w:r>
              <w:rPr>
                <w:noProof/>
                <w:webHidden/>
              </w:rPr>
              <w:instrText xml:space="preserve"> PAGEREF _Toc222990604 \h </w:instrText>
            </w:r>
            <w:r>
              <w:rPr>
                <w:noProof/>
                <w:webHidden/>
              </w:rPr>
            </w:r>
            <w:r>
              <w:rPr>
                <w:noProof/>
                <w:webHidden/>
              </w:rPr>
              <w:fldChar w:fldCharType="separate"/>
            </w:r>
            <w:r>
              <w:rPr>
                <w:noProof/>
                <w:webHidden/>
              </w:rPr>
              <w:t>14</w:t>
            </w:r>
            <w:r>
              <w:rPr>
                <w:noProof/>
                <w:webHidden/>
              </w:rPr>
              <w:fldChar w:fldCharType="end"/>
            </w:r>
          </w:hyperlink>
        </w:p>
        <w:p w14:paraId="7528EACE" w14:textId="00AD76D2" w:rsidR="009B0141" w:rsidRDefault="009B0141">
          <w:pPr>
            <w:pStyle w:val="TOC2"/>
            <w:tabs>
              <w:tab w:val="right" w:leader="dot" w:pos="9350"/>
            </w:tabs>
            <w:rPr>
              <w:rFonts w:eastAsiaTheme="minorEastAsia"/>
              <w:noProof/>
              <w:kern w:val="2"/>
              <w:sz w:val="24"/>
              <w:szCs w:val="24"/>
              <w14:ligatures w14:val="standardContextual"/>
            </w:rPr>
          </w:pPr>
          <w:hyperlink w:anchor="_Toc222990605" w:history="1">
            <w:r w:rsidRPr="00010459">
              <w:rPr>
                <w:rStyle w:val="Hyperlink"/>
                <w:noProof/>
              </w:rPr>
              <w:t>Data Center Security</w:t>
            </w:r>
            <w:r>
              <w:rPr>
                <w:noProof/>
                <w:webHidden/>
              </w:rPr>
              <w:tab/>
            </w:r>
            <w:r>
              <w:rPr>
                <w:noProof/>
                <w:webHidden/>
              </w:rPr>
              <w:fldChar w:fldCharType="begin"/>
            </w:r>
            <w:r>
              <w:rPr>
                <w:noProof/>
                <w:webHidden/>
              </w:rPr>
              <w:instrText xml:space="preserve"> PAGEREF _Toc222990605 \h </w:instrText>
            </w:r>
            <w:r>
              <w:rPr>
                <w:noProof/>
                <w:webHidden/>
              </w:rPr>
            </w:r>
            <w:r>
              <w:rPr>
                <w:noProof/>
                <w:webHidden/>
              </w:rPr>
              <w:fldChar w:fldCharType="separate"/>
            </w:r>
            <w:r>
              <w:rPr>
                <w:noProof/>
                <w:webHidden/>
              </w:rPr>
              <w:t>15</w:t>
            </w:r>
            <w:r>
              <w:rPr>
                <w:noProof/>
                <w:webHidden/>
              </w:rPr>
              <w:fldChar w:fldCharType="end"/>
            </w:r>
          </w:hyperlink>
        </w:p>
        <w:p w14:paraId="3DC4E349" w14:textId="29C802CF" w:rsidR="009B0141" w:rsidRDefault="009B0141">
          <w:pPr>
            <w:pStyle w:val="TOC2"/>
            <w:tabs>
              <w:tab w:val="right" w:leader="dot" w:pos="9350"/>
            </w:tabs>
            <w:rPr>
              <w:rFonts w:eastAsiaTheme="minorEastAsia"/>
              <w:noProof/>
              <w:kern w:val="2"/>
              <w:sz w:val="24"/>
              <w:szCs w:val="24"/>
              <w14:ligatures w14:val="standardContextual"/>
            </w:rPr>
          </w:pPr>
          <w:hyperlink w:anchor="_Toc222990606" w:history="1">
            <w:r w:rsidRPr="00010459">
              <w:rPr>
                <w:rStyle w:val="Hyperlink"/>
                <w:noProof/>
              </w:rPr>
              <w:t>Incident Management</w:t>
            </w:r>
            <w:r>
              <w:rPr>
                <w:noProof/>
                <w:webHidden/>
              </w:rPr>
              <w:tab/>
            </w:r>
            <w:r>
              <w:rPr>
                <w:noProof/>
                <w:webHidden/>
              </w:rPr>
              <w:fldChar w:fldCharType="begin"/>
            </w:r>
            <w:r>
              <w:rPr>
                <w:noProof/>
                <w:webHidden/>
              </w:rPr>
              <w:instrText xml:space="preserve"> PAGEREF _Toc222990606 \h </w:instrText>
            </w:r>
            <w:r>
              <w:rPr>
                <w:noProof/>
                <w:webHidden/>
              </w:rPr>
            </w:r>
            <w:r>
              <w:rPr>
                <w:noProof/>
                <w:webHidden/>
              </w:rPr>
              <w:fldChar w:fldCharType="separate"/>
            </w:r>
            <w:r>
              <w:rPr>
                <w:noProof/>
                <w:webHidden/>
              </w:rPr>
              <w:t>16</w:t>
            </w:r>
            <w:r>
              <w:rPr>
                <w:noProof/>
                <w:webHidden/>
              </w:rPr>
              <w:fldChar w:fldCharType="end"/>
            </w:r>
          </w:hyperlink>
        </w:p>
        <w:p w14:paraId="1F11695A" w14:textId="45504A80" w:rsidR="00FF54AE" w:rsidRDefault="00FF54AE" w:rsidP="00FF54AE">
          <w:r>
            <w:rPr>
              <w:b/>
              <w:bCs/>
              <w:noProof/>
            </w:rPr>
            <w:fldChar w:fldCharType="end"/>
          </w:r>
        </w:p>
      </w:sdtContent>
    </w:sdt>
    <w:p w14:paraId="7A035192" w14:textId="77777777" w:rsidR="00FF54AE" w:rsidRDefault="00FF54AE" w:rsidP="00FF54AE">
      <w:pPr>
        <w:rPr>
          <w:rFonts w:asciiTheme="majorHAnsi" w:eastAsiaTheme="majorEastAsia" w:hAnsiTheme="majorHAnsi" w:cstheme="majorBidi"/>
          <w:color w:val="0F4761" w:themeColor="accent1" w:themeShade="BF"/>
          <w:sz w:val="26"/>
          <w:szCs w:val="26"/>
        </w:rPr>
      </w:pPr>
      <w:r>
        <w:rPr>
          <w:rFonts w:asciiTheme="majorHAnsi" w:eastAsiaTheme="majorEastAsia" w:hAnsiTheme="majorHAnsi" w:cstheme="majorBidi"/>
          <w:color w:val="0F4761" w:themeColor="accent1" w:themeShade="BF"/>
          <w:sz w:val="26"/>
          <w:szCs w:val="26"/>
        </w:rPr>
        <w:br w:type="page"/>
      </w:r>
    </w:p>
    <w:p w14:paraId="6C5D50DD" w14:textId="77777777" w:rsidR="00FF54AE" w:rsidRDefault="00FF54AE" w:rsidP="00FF54AE">
      <w:pPr>
        <w:rPr>
          <w:rFonts w:asciiTheme="majorHAnsi" w:eastAsiaTheme="majorEastAsia" w:hAnsiTheme="majorHAnsi" w:cstheme="majorBidi"/>
          <w:color w:val="0F4761" w:themeColor="accent1" w:themeShade="BF"/>
          <w:sz w:val="26"/>
          <w:szCs w:val="26"/>
        </w:rPr>
      </w:pPr>
    </w:p>
    <w:p w14:paraId="52F40DD1" w14:textId="77777777" w:rsidR="00FF54AE" w:rsidRDefault="00FF54AE" w:rsidP="002B294F">
      <w:pPr>
        <w:pStyle w:val="Heading2"/>
      </w:pPr>
      <w:bookmarkStart w:id="1" w:name="_Toc222990597"/>
      <w:r>
        <w:t>Identity and Password Management Policy</w:t>
      </w:r>
      <w:bookmarkEnd w:id="1"/>
    </w:p>
    <w:p w14:paraId="77C2FB8A" w14:textId="77777777" w:rsidR="00FF54AE" w:rsidRPr="00D63C08" w:rsidRDefault="00FF54AE" w:rsidP="00FF54AE">
      <w:r>
        <w:t>The purpose of this policy is to define required access control measures to all Company systems and applications to protect the privacy, security, and confidentiality of Company information technology</w:t>
      </w:r>
      <w:r w:rsidRPr="00D63C08">
        <w:t xml:space="preserve"> </w:t>
      </w:r>
      <w:r>
        <w:t>resources and data.</w:t>
      </w:r>
    </w:p>
    <w:p w14:paraId="0E38DD90" w14:textId="77777777" w:rsidR="00FF54AE" w:rsidRDefault="00FF54AE" w:rsidP="00FF54AE">
      <w:pPr>
        <w:numPr>
          <w:ilvl w:val="0"/>
          <w:numId w:val="2"/>
        </w:numPr>
      </w:pPr>
      <w:r>
        <w:t xml:space="preserve">Identity is the unique characteristic assigned to every individual or system to enable decisions about the levels of access that should be assigned. </w:t>
      </w:r>
    </w:p>
    <w:p w14:paraId="36989DAD" w14:textId="77777777" w:rsidR="00FF54AE" w:rsidRPr="001A3E90" w:rsidRDefault="00FF54AE" w:rsidP="00FF54AE">
      <w:pPr>
        <w:numPr>
          <w:ilvl w:val="1"/>
          <w:numId w:val="2"/>
        </w:numPr>
      </w:pPr>
      <w:r w:rsidRPr="001A3E90">
        <w:t xml:space="preserve">System level and user level passwords must comply with the </w:t>
      </w:r>
      <w:r w:rsidRPr="001A3E90">
        <w:rPr>
          <w:i/>
        </w:rPr>
        <w:t>Password Policy</w:t>
      </w:r>
      <w:r w:rsidRPr="001A3E90">
        <w:t>. Providing access to another individual, either deliberately or through failure to secure its access, is prohibited.</w:t>
      </w:r>
    </w:p>
    <w:p w14:paraId="17E5D0D0" w14:textId="77777777" w:rsidR="00FF54AE" w:rsidRPr="001A3E90" w:rsidRDefault="00FF54AE" w:rsidP="00FF54AE">
      <w:pPr>
        <w:numPr>
          <w:ilvl w:val="1"/>
          <w:numId w:val="2"/>
        </w:numPr>
      </w:pPr>
      <w:r w:rsidRPr="001A3E90">
        <w:t xml:space="preserve">All computing devices must be secured with a password-protected screensaver with the automatic activation feature set to 10 minutes or less. You must lock the screen or log off when the device is unattended. </w:t>
      </w:r>
    </w:p>
    <w:p w14:paraId="668882AB" w14:textId="77777777" w:rsidR="00FF54AE" w:rsidRDefault="00FF54AE" w:rsidP="00FF54AE">
      <w:pPr>
        <w:numPr>
          <w:ilvl w:val="1"/>
          <w:numId w:val="2"/>
        </w:numPr>
      </w:pPr>
      <w:r w:rsidRPr="001A3E90">
        <w:t>Employees must use extreme caution when opening e-mail attachments received from unknown senders, which may contain malware.</w:t>
      </w:r>
    </w:p>
    <w:p w14:paraId="1E09C26C" w14:textId="77777777" w:rsidR="00FF54AE" w:rsidRPr="001A3E90" w:rsidRDefault="00FF54AE" w:rsidP="00FF54AE">
      <w:pPr>
        <w:numPr>
          <w:ilvl w:val="1"/>
          <w:numId w:val="2"/>
        </w:numPr>
      </w:pPr>
      <w:r>
        <w:t>You may access, use or share Company proprietary information only to the extent it is authorized and necessary to fulfill your assigned job duties.</w:t>
      </w:r>
    </w:p>
    <w:p w14:paraId="77747D13" w14:textId="77777777" w:rsidR="00FF54AE" w:rsidRPr="00C65057" w:rsidRDefault="00FF54AE" w:rsidP="00FF54AE">
      <w:pPr>
        <w:pStyle w:val="ListParagraph"/>
        <w:numPr>
          <w:ilvl w:val="0"/>
          <w:numId w:val="2"/>
        </w:numPr>
      </w:pPr>
      <w:r w:rsidRPr="00575410">
        <w:t xml:space="preserve">Passwords are an important aspect of computer security.  A poorly chosen password may result in unauthorized access and/or exploitation of our resources.  All staff, including contractors and vendors with access to </w:t>
      </w:r>
      <w:r>
        <w:t>Company</w:t>
      </w:r>
      <w:r w:rsidRPr="00575410">
        <w:t xml:space="preserve"> systems, are responsible for taking the appropriate steps, as outlined below, to select and secure their passwords.</w:t>
      </w:r>
    </w:p>
    <w:p w14:paraId="4AEF4BEC" w14:textId="77777777" w:rsidR="00FF54AE" w:rsidRDefault="00FF54AE" w:rsidP="00FF54AE">
      <w:pPr>
        <w:pStyle w:val="ListParagraph"/>
        <w:ind w:left="420"/>
      </w:pPr>
    </w:p>
    <w:p w14:paraId="594066B0" w14:textId="77777777" w:rsidR="00FF54AE" w:rsidRDefault="00FF54AE" w:rsidP="00FF54AE">
      <w:pPr>
        <w:pStyle w:val="ListParagraph"/>
        <w:numPr>
          <w:ilvl w:val="1"/>
          <w:numId w:val="2"/>
        </w:numPr>
      </w:pPr>
      <w:r>
        <w:t>Password Creation</w:t>
      </w:r>
    </w:p>
    <w:p w14:paraId="16B0527E" w14:textId="77777777" w:rsidR="00FF54AE" w:rsidRDefault="00FF54AE" w:rsidP="00FF54AE">
      <w:pPr>
        <w:pStyle w:val="ListParagraph"/>
      </w:pPr>
    </w:p>
    <w:p w14:paraId="05597C7A" w14:textId="77777777" w:rsidR="00FF54AE" w:rsidRDefault="00FF54AE" w:rsidP="00FF54AE">
      <w:pPr>
        <w:pStyle w:val="ListParagraph"/>
        <w:numPr>
          <w:ilvl w:val="2"/>
          <w:numId w:val="2"/>
        </w:numPr>
      </w:pPr>
      <w:r>
        <w:t>All user-level and system-level passwords must conform to the Password Construction Guidelines.</w:t>
      </w:r>
    </w:p>
    <w:p w14:paraId="5508F97C" w14:textId="77777777" w:rsidR="00FF54AE" w:rsidRDefault="00FF54AE" w:rsidP="00FF54AE">
      <w:pPr>
        <w:pStyle w:val="ListParagraph"/>
      </w:pPr>
    </w:p>
    <w:p w14:paraId="5457E77B" w14:textId="77777777" w:rsidR="00FF54AE" w:rsidRDefault="00FF54AE" w:rsidP="00FF54AE">
      <w:pPr>
        <w:pStyle w:val="ListParagraph"/>
        <w:numPr>
          <w:ilvl w:val="2"/>
          <w:numId w:val="2"/>
        </w:numPr>
      </w:pPr>
      <w:r>
        <w:t>Users must use a separate, unique password for each of their work-related accounts.  Users may not use any work-related passwords for their own, personal accounts.</w:t>
      </w:r>
    </w:p>
    <w:p w14:paraId="4B5846EE" w14:textId="77777777" w:rsidR="00FF54AE" w:rsidRDefault="00FF54AE" w:rsidP="00FF54AE">
      <w:pPr>
        <w:pStyle w:val="ListParagraph"/>
      </w:pPr>
    </w:p>
    <w:p w14:paraId="14A5EBDC" w14:textId="77777777" w:rsidR="00FF54AE" w:rsidRDefault="00FF54AE" w:rsidP="00FF54AE">
      <w:pPr>
        <w:pStyle w:val="ListParagraph"/>
        <w:numPr>
          <w:ilvl w:val="2"/>
          <w:numId w:val="2"/>
        </w:numPr>
      </w:pPr>
      <w:r>
        <w:t>User accounts that have system-level privileges granted through group memberships or programs must have a unique password from all other accounts held by that user to access system-level privileges.  In addition, it is highly recommended that some form of multi-factor authentication is used for any privileged accounts</w:t>
      </w:r>
    </w:p>
    <w:p w14:paraId="3C5610C4" w14:textId="77777777" w:rsidR="00FF54AE" w:rsidRDefault="00FF54AE" w:rsidP="00FF54AE">
      <w:pPr>
        <w:pStyle w:val="ListParagraph"/>
        <w:ind w:left="420"/>
      </w:pPr>
    </w:p>
    <w:p w14:paraId="4CCE11BC" w14:textId="77777777" w:rsidR="00FF54AE" w:rsidRDefault="00FF54AE" w:rsidP="00FF54AE">
      <w:pPr>
        <w:pStyle w:val="ListParagraph"/>
        <w:numPr>
          <w:ilvl w:val="1"/>
          <w:numId w:val="2"/>
        </w:numPr>
      </w:pPr>
      <w:r>
        <w:t>Password Change</w:t>
      </w:r>
    </w:p>
    <w:p w14:paraId="188B2DAB" w14:textId="77777777" w:rsidR="00FF54AE" w:rsidRDefault="00FF54AE" w:rsidP="00FF54AE">
      <w:pPr>
        <w:pStyle w:val="ListParagraph"/>
      </w:pPr>
    </w:p>
    <w:p w14:paraId="2E63C0D4" w14:textId="77777777" w:rsidR="00FF54AE" w:rsidRDefault="00FF54AE" w:rsidP="00FF54AE">
      <w:pPr>
        <w:pStyle w:val="ListParagraph"/>
        <w:numPr>
          <w:ilvl w:val="2"/>
          <w:numId w:val="2"/>
        </w:numPr>
      </w:pPr>
      <w:r>
        <w:t>Passwords should be changed only when there is reason to believe a password has been compromised.</w:t>
      </w:r>
    </w:p>
    <w:p w14:paraId="43E95856" w14:textId="77777777" w:rsidR="00FF54AE" w:rsidRDefault="00FF54AE" w:rsidP="00FF54AE">
      <w:pPr>
        <w:pStyle w:val="ListParagraph"/>
      </w:pPr>
    </w:p>
    <w:p w14:paraId="69EEB47B" w14:textId="77777777" w:rsidR="00FF54AE" w:rsidRDefault="00FF54AE" w:rsidP="00FF54AE">
      <w:pPr>
        <w:pStyle w:val="ListParagraph"/>
        <w:numPr>
          <w:ilvl w:val="2"/>
          <w:numId w:val="2"/>
        </w:numPr>
      </w:pPr>
      <w:r>
        <w:lastRenderedPageBreak/>
        <w:t>Password cracking or guessing may be performed on a periodic or random basis by the Infosec Team or its delegates. If a password is guessed or cracked during one of these scans, the user will be required to change it to be in compliance with the Password Construction Guidelines.</w:t>
      </w:r>
    </w:p>
    <w:p w14:paraId="058EB957" w14:textId="77777777" w:rsidR="00FF54AE" w:rsidRDefault="00FF54AE" w:rsidP="00FF54AE">
      <w:pPr>
        <w:pStyle w:val="ListParagraph"/>
      </w:pPr>
    </w:p>
    <w:p w14:paraId="4F68EC3C" w14:textId="77777777" w:rsidR="00FF54AE" w:rsidRDefault="00FF54AE" w:rsidP="00FF54AE">
      <w:pPr>
        <w:pStyle w:val="ListParagraph"/>
        <w:numPr>
          <w:ilvl w:val="1"/>
          <w:numId w:val="2"/>
        </w:numPr>
      </w:pPr>
      <w:r>
        <w:t>Password Protection</w:t>
      </w:r>
    </w:p>
    <w:p w14:paraId="073BAB64" w14:textId="77777777" w:rsidR="00FF54AE" w:rsidRDefault="00FF54AE" w:rsidP="00FF54AE">
      <w:pPr>
        <w:pStyle w:val="ListParagraph"/>
      </w:pPr>
    </w:p>
    <w:p w14:paraId="172ADCE5" w14:textId="77777777" w:rsidR="00FF54AE" w:rsidRDefault="00FF54AE" w:rsidP="00FF54AE">
      <w:pPr>
        <w:pStyle w:val="ListParagraph"/>
        <w:numPr>
          <w:ilvl w:val="2"/>
          <w:numId w:val="2"/>
        </w:numPr>
      </w:pPr>
      <w:r>
        <w:t xml:space="preserve">Passwords must not be shared with anyone, including supervisors and coworkers. All passwords are to be treated as sensitive, Confidential Company information. Corporate Information Security recognizes that legacy applications do not support proxy systems in place. Please refer to the technical reference for additional details. </w:t>
      </w:r>
    </w:p>
    <w:p w14:paraId="6268EE31" w14:textId="77777777" w:rsidR="00FF54AE" w:rsidRDefault="00FF54AE" w:rsidP="00FF54AE">
      <w:pPr>
        <w:pStyle w:val="ListParagraph"/>
      </w:pPr>
    </w:p>
    <w:p w14:paraId="6E86C60F" w14:textId="77777777" w:rsidR="00FF54AE" w:rsidRDefault="00FF54AE" w:rsidP="00FF54AE">
      <w:pPr>
        <w:pStyle w:val="ListParagraph"/>
        <w:numPr>
          <w:ilvl w:val="2"/>
          <w:numId w:val="2"/>
        </w:numPr>
      </w:pPr>
      <w:r>
        <w:t>Passwords may be stored only in “password managers” authorized by the organization.</w:t>
      </w:r>
    </w:p>
    <w:p w14:paraId="43691BBE" w14:textId="77777777" w:rsidR="00FF54AE" w:rsidRDefault="00FF54AE" w:rsidP="00FF54AE">
      <w:pPr>
        <w:pStyle w:val="ListParagraph"/>
      </w:pPr>
    </w:p>
    <w:p w14:paraId="325A3040" w14:textId="77777777" w:rsidR="00FF54AE" w:rsidRDefault="00FF54AE" w:rsidP="00FF54AE">
      <w:pPr>
        <w:pStyle w:val="ListParagraph"/>
        <w:numPr>
          <w:ilvl w:val="2"/>
          <w:numId w:val="2"/>
        </w:numPr>
      </w:pPr>
      <w:r>
        <w:t>Do not use the "Remember Password" feature of applications (for example, web browsers).</w:t>
      </w:r>
    </w:p>
    <w:p w14:paraId="48F9D420" w14:textId="77777777" w:rsidR="00FF54AE" w:rsidRDefault="00FF54AE" w:rsidP="00FF54AE">
      <w:pPr>
        <w:pStyle w:val="ListParagraph"/>
      </w:pPr>
    </w:p>
    <w:p w14:paraId="334BB767" w14:textId="77777777" w:rsidR="00FF54AE" w:rsidRDefault="00FF54AE" w:rsidP="00FF54AE">
      <w:pPr>
        <w:pStyle w:val="ListParagraph"/>
        <w:numPr>
          <w:ilvl w:val="2"/>
          <w:numId w:val="2"/>
        </w:numPr>
      </w:pPr>
      <w:r>
        <w:t>Any user suspecting that his/her password may have been compromised must report the incident and change all passwords.</w:t>
      </w:r>
    </w:p>
    <w:p w14:paraId="7AC7B3D8" w14:textId="77777777" w:rsidR="00FF54AE" w:rsidRDefault="00FF54AE" w:rsidP="00FF54AE">
      <w:pPr>
        <w:pStyle w:val="ListParagraph"/>
        <w:ind w:left="420"/>
      </w:pPr>
    </w:p>
    <w:p w14:paraId="5A4B65F8" w14:textId="77777777" w:rsidR="00FF54AE" w:rsidRDefault="00FF54AE" w:rsidP="00FF54AE">
      <w:pPr>
        <w:pStyle w:val="ListParagraph"/>
        <w:numPr>
          <w:ilvl w:val="1"/>
          <w:numId w:val="2"/>
        </w:numPr>
      </w:pPr>
      <w:r>
        <w:t xml:space="preserve">Password Construction Guidelines. </w:t>
      </w:r>
      <w:r w:rsidRPr="00696FC0">
        <w:t>Passwords are a critical component of information security. Passwords serve to protect user accounts; however, a poorly constructed password may result in the compromise of individual systems, data, or network. This guideline provides best practices for creating secure passwords.</w:t>
      </w:r>
    </w:p>
    <w:p w14:paraId="1993C8B7" w14:textId="77777777" w:rsidR="00FF54AE" w:rsidRDefault="00FF54AE" w:rsidP="00FF54AE">
      <w:pPr>
        <w:pStyle w:val="ListParagraph"/>
      </w:pPr>
    </w:p>
    <w:p w14:paraId="5587E45A" w14:textId="77777777" w:rsidR="00FF54AE" w:rsidRDefault="00FF54AE" w:rsidP="00FF54AE">
      <w:pPr>
        <w:pStyle w:val="ListParagraph"/>
        <w:numPr>
          <w:ilvl w:val="2"/>
          <w:numId w:val="2"/>
        </w:numPr>
      </w:pPr>
      <w:r>
        <w:t xml:space="preserve">Guidelines: Strong passwords are long, the more characters you have the stronger the password. We recommend a minimum of 8 characters in your password.  In addition, we highly encourage the use of passphrases, passwords made up of multiple words.  Examples include “It’s time for vacation” or “block-curious-sunny-leaves”.  Passphrases are both easy to remember and type, yet meet the strength requirements.  Poor, or weak, passwords have the following characteristics: </w:t>
      </w:r>
    </w:p>
    <w:p w14:paraId="595042A9" w14:textId="77777777" w:rsidR="00FF54AE" w:rsidRDefault="00FF54AE" w:rsidP="00FF54AE">
      <w:pPr>
        <w:pStyle w:val="ListParagraph"/>
        <w:ind w:left="1080"/>
      </w:pPr>
    </w:p>
    <w:p w14:paraId="771A31CC" w14:textId="77777777" w:rsidR="00FF54AE" w:rsidRDefault="00FF54AE" w:rsidP="00FF54AE">
      <w:pPr>
        <w:pStyle w:val="ListParagraph"/>
        <w:numPr>
          <w:ilvl w:val="0"/>
          <w:numId w:val="3"/>
        </w:numPr>
      </w:pPr>
      <w:r>
        <w:t>Contain eight characters or less.</w:t>
      </w:r>
    </w:p>
    <w:p w14:paraId="42F5483C" w14:textId="77777777" w:rsidR="00FF54AE" w:rsidRDefault="00FF54AE" w:rsidP="00FF54AE">
      <w:pPr>
        <w:pStyle w:val="ListParagraph"/>
        <w:numPr>
          <w:ilvl w:val="0"/>
          <w:numId w:val="3"/>
        </w:numPr>
      </w:pPr>
      <w:r>
        <w:t>Contain personal information such as birthdates, addresses, phone numbers, or names of family members, pets, friends, and fantasy characters.Contain number patterns such as aaabbb, qwerty, zyxwvuts, or 123321.</w:t>
      </w:r>
    </w:p>
    <w:p w14:paraId="56E0F9A4" w14:textId="77777777" w:rsidR="00FF54AE" w:rsidRDefault="00FF54AE" w:rsidP="00FF54AE">
      <w:pPr>
        <w:pStyle w:val="ListParagraph"/>
        <w:numPr>
          <w:ilvl w:val="0"/>
          <w:numId w:val="3"/>
        </w:numPr>
      </w:pPr>
      <w:r>
        <w:t>Are some version of “Welcome123” “Password123” “Changeme123</w:t>
      </w:r>
    </w:p>
    <w:p w14:paraId="506C6365" w14:textId="77777777" w:rsidR="00D64628" w:rsidRDefault="00D64628" w:rsidP="00D64628"/>
    <w:p w14:paraId="0FD5EC3C" w14:textId="2E1AE52F" w:rsidR="00FF54AE" w:rsidRDefault="00A265BD" w:rsidP="00A265BD">
      <w:pPr>
        <w:pStyle w:val="ListParagraph"/>
        <w:numPr>
          <w:ilvl w:val="0"/>
          <w:numId w:val="2"/>
        </w:numPr>
      </w:pPr>
      <w:r>
        <w:t>Passkeys</w:t>
      </w:r>
    </w:p>
    <w:p w14:paraId="0843B2D9" w14:textId="77777777" w:rsidR="003F7633" w:rsidRDefault="003F7633" w:rsidP="003F7633">
      <w:pPr>
        <w:pStyle w:val="ListParagraph"/>
        <w:ind w:left="360"/>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251E2" w:rsidRPr="008251E2" w14:paraId="56ED078A"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251E2" w:rsidRPr="008251E2" w14:paraId="515BBCE4"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251E2" w:rsidRPr="008251E2" w14:paraId="779F444D" w14:textId="77777777">
                    <w:trPr>
                      <w:tblCellSpacing w:w="0" w:type="dxa"/>
                      <w:jc w:val="center"/>
                    </w:trPr>
                    <w:tc>
                      <w:tcPr>
                        <w:tcW w:w="0" w:type="auto"/>
                        <w:hideMark/>
                      </w:tcPr>
                      <w:p w14:paraId="050E2362" w14:textId="77777777" w:rsidR="008251E2" w:rsidRDefault="008251E2" w:rsidP="008251E2">
                        <w:pPr>
                          <w:pStyle w:val="ListParagraph"/>
                          <w:numPr>
                            <w:ilvl w:val="1"/>
                            <w:numId w:val="2"/>
                          </w:numPr>
                        </w:pPr>
                        <w:r w:rsidRPr="008251E2">
                          <w:t xml:space="preserve">Passkeys are a phishing-resistant replacement for passwords built on FIDO2 standards. They’re easier for users and more secure for </w:t>
                        </w:r>
                        <w:r>
                          <w:t>Red Flag Reporting</w:t>
                        </w:r>
                        <w:r w:rsidRPr="008251E2">
                          <w:t>, helping reduce password-related risks while streamlining authentication. By minimizing password lockouts and resets, passkeys boost employee productivity and reduce IT workload</w:t>
                        </w:r>
                        <w:r>
                          <w:t xml:space="preserve">. </w:t>
                        </w:r>
                      </w:p>
                      <w:p w14:paraId="6954DC96" w14:textId="2EB5B9ED" w:rsidR="003F7633" w:rsidRPr="008251E2" w:rsidRDefault="003F7633" w:rsidP="003F7633">
                        <w:pPr>
                          <w:pStyle w:val="ListParagraph"/>
                          <w:ind w:left="420"/>
                        </w:pPr>
                      </w:p>
                    </w:tc>
                  </w:tr>
                </w:tbl>
                <w:p w14:paraId="340C27B3" w14:textId="77777777" w:rsidR="008251E2" w:rsidRPr="008251E2" w:rsidRDefault="008251E2" w:rsidP="008251E2">
                  <w:pPr>
                    <w:pStyle w:val="ListParagraph"/>
                    <w:numPr>
                      <w:ilvl w:val="1"/>
                      <w:numId w:val="2"/>
                    </w:numPr>
                  </w:pPr>
                </w:p>
              </w:tc>
            </w:tr>
          </w:tbl>
          <w:p w14:paraId="476A5FE1" w14:textId="77777777" w:rsidR="008251E2" w:rsidRPr="008251E2" w:rsidRDefault="008251E2" w:rsidP="008251E2">
            <w:pPr>
              <w:pStyle w:val="ListParagraph"/>
              <w:numPr>
                <w:ilvl w:val="1"/>
                <w:numId w:val="2"/>
              </w:numPr>
            </w:pPr>
          </w:p>
        </w:tc>
      </w:tr>
    </w:tbl>
    <w:p w14:paraId="310BAC74" w14:textId="5FCF0BF3" w:rsidR="00DB362C" w:rsidRDefault="00AF6355" w:rsidP="009D36B3">
      <w:pPr>
        <w:pStyle w:val="ListParagraph"/>
        <w:numPr>
          <w:ilvl w:val="1"/>
          <w:numId w:val="20"/>
        </w:numPr>
      </w:pPr>
      <w:r>
        <w:lastRenderedPageBreak/>
        <w:t xml:space="preserve">Passkeys must be managed by LastPass and </w:t>
      </w:r>
      <w:r w:rsidR="002A0C00">
        <w:t xml:space="preserve">are an optional method of Multi Factor Authentication (MFA) for Red Flag Reporting employees. </w:t>
      </w:r>
    </w:p>
    <w:p w14:paraId="0582BDC1" w14:textId="77777777" w:rsidR="003F7633" w:rsidRDefault="003F7633" w:rsidP="003F7633">
      <w:pPr>
        <w:pStyle w:val="ListParagraph"/>
        <w:ind w:left="420"/>
      </w:pPr>
    </w:p>
    <w:p w14:paraId="042D0BDE" w14:textId="07062A24" w:rsidR="003F7633" w:rsidRDefault="003F7633" w:rsidP="009D36B3">
      <w:pPr>
        <w:pStyle w:val="ListParagraph"/>
        <w:numPr>
          <w:ilvl w:val="1"/>
          <w:numId w:val="20"/>
        </w:numPr>
      </w:pPr>
      <w:r>
        <w:t xml:space="preserve">Passkeys like all RFR resources may only be accessed on approved devices. </w:t>
      </w:r>
    </w:p>
    <w:p w14:paraId="36FDE0E9" w14:textId="77777777" w:rsidR="00302C7C" w:rsidRDefault="00302C7C">
      <w:pPr>
        <w:spacing w:line="278" w:lineRule="auto"/>
        <w:rPr>
          <w:rFonts w:asciiTheme="majorHAnsi" w:eastAsiaTheme="majorEastAsia" w:hAnsiTheme="majorHAnsi" w:cstheme="majorBidi"/>
          <w:color w:val="0F4761" w:themeColor="accent1" w:themeShade="BF"/>
          <w:sz w:val="32"/>
          <w:szCs w:val="32"/>
        </w:rPr>
      </w:pPr>
      <w:r>
        <w:br w:type="page"/>
      </w:r>
    </w:p>
    <w:p w14:paraId="59087DB7" w14:textId="7AF309DB" w:rsidR="008E2BE4" w:rsidRDefault="008E2BE4" w:rsidP="008E2BE4">
      <w:pPr>
        <w:pStyle w:val="Heading2"/>
      </w:pPr>
      <w:bookmarkStart w:id="2" w:name="_Toc222990598"/>
      <w:r>
        <w:lastRenderedPageBreak/>
        <w:t>Device and Endpoint Policy</w:t>
      </w:r>
      <w:bookmarkEnd w:id="2"/>
    </w:p>
    <w:p w14:paraId="024C2AE2" w14:textId="39754C10" w:rsidR="00333C7E" w:rsidRDefault="008E2BE4" w:rsidP="008E2BE4">
      <w:pPr>
        <w:spacing w:line="278" w:lineRule="auto"/>
      </w:pPr>
      <w:r>
        <w:t xml:space="preserve">The purpose of this policy is to define required </w:t>
      </w:r>
      <w:r w:rsidR="00AF0885">
        <w:t xml:space="preserve">configuration and usage of all Company </w:t>
      </w:r>
      <w:r w:rsidR="003A5A71">
        <w:t xml:space="preserve">devices and endpoints. </w:t>
      </w:r>
    </w:p>
    <w:p w14:paraId="2D38CFC4" w14:textId="25457464" w:rsidR="003A5A71" w:rsidRDefault="00E60FCC" w:rsidP="003A5A71">
      <w:pPr>
        <w:pStyle w:val="ListParagraph"/>
        <w:numPr>
          <w:ilvl w:val="0"/>
          <w:numId w:val="21"/>
        </w:numPr>
        <w:spacing w:line="278" w:lineRule="auto"/>
      </w:pPr>
      <w:r>
        <w:t>Red Flag Reporting IT department maintains a</w:t>
      </w:r>
      <w:r w:rsidR="00A02E2A">
        <w:t xml:space="preserve"> device inventory including assigned user details. This includes personal devices authorized for use by RFR for company business. </w:t>
      </w:r>
      <w:r w:rsidR="00F332F4">
        <w:t xml:space="preserve">Only authorized and approved devices may be used to access any </w:t>
      </w:r>
      <w:r w:rsidR="00CB04E5">
        <w:t xml:space="preserve">system, data or conduct business on behalf of Red Flag Reporting. </w:t>
      </w:r>
    </w:p>
    <w:p w14:paraId="37AA020F" w14:textId="77777777" w:rsidR="00DF71DC" w:rsidRDefault="00DF71DC" w:rsidP="00DF71DC">
      <w:pPr>
        <w:pStyle w:val="ListParagraph"/>
        <w:spacing w:line="278" w:lineRule="auto"/>
        <w:ind w:left="1440"/>
      </w:pPr>
    </w:p>
    <w:p w14:paraId="1EC253BF" w14:textId="25DB3E08" w:rsidR="00DF71DC" w:rsidRDefault="00082016" w:rsidP="00C2621D">
      <w:pPr>
        <w:pStyle w:val="ListParagraph"/>
        <w:numPr>
          <w:ilvl w:val="1"/>
          <w:numId w:val="21"/>
        </w:numPr>
        <w:spacing w:line="278" w:lineRule="auto"/>
      </w:pPr>
      <w:r>
        <w:t xml:space="preserve">Users must notify immediate manager and IT department when </w:t>
      </w:r>
      <w:r w:rsidR="0004152B">
        <w:t xml:space="preserve">requesting a new, replacing an existing or retiring a device either managed by or that </w:t>
      </w:r>
      <w:r w:rsidR="00DF71DC">
        <w:t xml:space="preserve">was used for RFR company business. </w:t>
      </w:r>
    </w:p>
    <w:p w14:paraId="34020A9E" w14:textId="77777777" w:rsidR="00BE4C22" w:rsidRDefault="00BE4C22" w:rsidP="00BE4C22">
      <w:pPr>
        <w:pStyle w:val="ListParagraph"/>
        <w:spacing w:line="278" w:lineRule="auto"/>
        <w:ind w:left="1440"/>
      </w:pPr>
    </w:p>
    <w:p w14:paraId="1D402889" w14:textId="60D031D7" w:rsidR="003707A6" w:rsidRDefault="00DF71DC" w:rsidP="003707A6">
      <w:pPr>
        <w:pStyle w:val="ListParagraph"/>
        <w:numPr>
          <w:ilvl w:val="1"/>
          <w:numId w:val="21"/>
        </w:numPr>
        <w:spacing w:line="278" w:lineRule="auto"/>
      </w:pPr>
      <w:r>
        <w:t xml:space="preserve">Retired </w:t>
      </w:r>
      <w:r w:rsidR="00777047">
        <w:t xml:space="preserve">or repurposed </w:t>
      </w:r>
      <w:r>
        <w:t xml:space="preserve">devices are disposed </w:t>
      </w:r>
      <w:r w:rsidR="00CC3E27">
        <w:t>by IT department to assure securely wiped</w:t>
      </w:r>
      <w:r w:rsidR="00566C95">
        <w:t xml:space="preserve"> and / or sanitized</w:t>
      </w:r>
      <w:r w:rsidR="003707A6">
        <w:t>. Retired devices are disposed of via a 3</w:t>
      </w:r>
      <w:r w:rsidR="003707A6" w:rsidRPr="003707A6">
        <w:rPr>
          <w:vertAlign w:val="superscript"/>
        </w:rPr>
        <w:t>rd</w:t>
      </w:r>
      <w:r w:rsidR="003707A6">
        <w:t xml:space="preserve"> party to </w:t>
      </w:r>
      <w:r w:rsidR="00BE4C22">
        <w:t>ensure</w:t>
      </w:r>
      <w:r w:rsidR="003707A6">
        <w:t xml:space="preserve"> Best Practices are maintained. </w:t>
      </w:r>
    </w:p>
    <w:p w14:paraId="7CE57862" w14:textId="77777777" w:rsidR="00E07929" w:rsidRDefault="00E07929" w:rsidP="00E07929">
      <w:pPr>
        <w:pStyle w:val="ListParagraph"/>
      </w:pPr>
    </w:p>
    <w:p w14:paraId="2F92A8B5" w14:textId="57D8E154" w:rsidR="00417E16" w:rsidRDefault="005C127C" w:rsidP="00417E16">
      <w:pPr>
        <w:pStyle w:val="ListParagraph"/>
        <w:numPr>
          <w:ilvl w:val="1"/>
          <w:numId w:val="21"/>
        </w:numPr>
        <w:spacing w:line="278" w:lineRule="auto"/>
      </w:pPr>
      <w:r>
        <w:t xml:space="preserve">RFR does not permit shared devices or </w:t>
      </w:r>
      <w:r w:rsidR="002E23B5">
        <w:t xml:space="preserve">‘public’ devices. All devices are to be used by the assigned user and </w:t>
      </w:r>
      <w:r w:rsidR="005165C8">
        <w:t>only authorized access such as IT department assisting with an issue are permitted beyond</w:t>
      </w:r>
      <w:r w:rsidR="009A3D7E">
        <w:t xml:space="preserve"> by use by </w:t>
      </w:r>
      <w:r w:rsidR="00417E16">
        <w:t xml:space="preserve">assigned user. Remote sessions outside of organization must not allow control of device. </w:t>
      </w:r>
    </w:p>
    <w:p w14:paraId="34689F2D" w14:textId="77777777" w:rsidR="00417E16" w:rsidRDefault="00417E16" w:rsidP="00417E16">
      <w:pPr>
        <w:spacing w:line="278" w:lineRule="auto"/>
      </w:pPr>
    </w:p>
    <w:p w14:paraId="4B9039E8" w14:textId="1D7AD5C9" w:rsidR="00BE4C22" w:rsidRDefault="008F1D36" w:rsidP="00BE4C22">
      <w:pPr>
        <w:pStyle w:val="ListParagraph"/>
        <w:numPr>
          <w:ilvl w:val="0"/>
          <w:numId w:val="21"/>
        </w:numPr>
        <w:spacing w:line="278" w:lineRule="auto"/>
      </w:pPr>
      <w:r>
        <w:t xml:space="preserve">Lost, stolen </w:t>
      </w:r>
      <w:r w:rsidR="00E07929">
        <w:t>devices including breach – see section Incident Management in this document. All of these type of events must be reported</w:t>
      </w:r>
      <w:r w:rsidR="00590038">
        <w:t xml:space="preserve"> to immediate supervisor and IT department. </w:t>
      </w:r>
    </w:p>
    <w:p w14:paraId="2C460DF4" w14:textId="77777777" w:rsidR="00590038" w:rsidRDefault="00590038" w:rsidP="00590038">
      <w:pPr>
        <w:pStyle w:val="ListParagraph"/>
        <w:spacing w:line="278" w:lineRule="auto"/>
      </w:pPr>
    </w:p>
    <w:p w14:paraId="3570461A" w14:textId="6142DF91" w:rsidR="00E02E4F" w:rsidRDefault="00E02E4F" w:rsidP="007A6F7C">
      <w:pPr>
        <w:pStyle w:val="ListParagraph"/>
        <w:numPr>
          <w:ilvl w:val="0"/>
          <w:numId w:val="21"/>
        </w:numPr>
        <w:spacing w:line="278" w:lineRule="auto"/>
        <w:rPr>
          <w:rFonts w:ascii="Segoe" w:hAnsi="Segoe"/>
          <w:color w:val="000000" w:themeColor="text1"/>
          <w:sz w:val="21"/>
          <w:szCs w:val="21"/>
        </w:rPr>
      </w:pPr>
      <w:r w:rsidRPr="00EE6A2A">
        <w:rPr>
          <w:rFonts w:ascii="Segoe" w:hAnsi="Segoe"/>
          <w:color w:val="000000" w:themeColor="text1"/>
          <w:sz w:val="21"/>
          <w:szCs w:val="21"/>
        </w:rPr>
        <w:t>Devices must automatically lock after 10 minutes or less of inactivity.</w:t>
      </w:r>
    </w:p>
    <w:p w14:paraId="7D798D99" w14:textId="77777777" w:rsidR="00590038" w:rsidRDefault="00590038" w:rsidP="00590038">
      <w:pPr>
        <w:pStyle w:val="ListParagraph"/>
        <w:spacing w:line="278" w:lineRule="auto"/>
        <w:rPr>
          <w:rFonts w:ascii="Segoe" w:hAnsi="Segoe"/>
          <w:color w:val="000000" w:themeColor="text1"/>
          <w:sz w:val="21"/>
          <w:szCs w:val="21"/>
        </w:rPr>
      </w:pPr>
    </w:p>
    <w:p w14:paraId="17218128" w14:textId="16921698" w:rsidR="00590038" w:rsidRDefault="00590038" w:rsidP="00890B94">
      <w:pPr>
        <w:pStyle w:val="ListParagraph"/>
        <w:numPr>
          <w:ilvl w:val="0"/>
          <w:numId w:val="21"/>
        </w:numPr>
        <w:spacing w:line="278" w:lineRule="auto"/>
        <w:rPr>
          <w:rFonts w:ascii="Segoe" w:hAnsi="Segoe"/>
          <w:color w:val="000000" w:themeColor="text1"/>
          <w:sz w:val="21"/>
          <w:szCs w:val="21"/>
        </w:rPr>
      </w:pPr>
      <w:r w:rsidRPr="00590038">
        <w:rPr>
          <w:rFonts w:ascii="Segoe" w:hAnsi="Segoe"/>
          <w:color w:val="000000" w:themeColor="text1"/>
          <w:sz w:val="21"/>
          <w:szCs w:val="21"/>
        </w:rPr>
        <w:t>Biometric Authentication - To enhance the security of Company devices and ensure strong protection of Company data, Red Flag Reporting endorses the use of biometric authentication as a preferred method for device access. Biometric login methods—such as fingerprint or facial recognition—provide a secure and efficient means of verifying identity and help reduce reliance on traditional passwords, which may be susceptible to compromise. Biometric authentication aligns with the Company’s requirement that all devices be secured and configured according to approved access control standards. Employees using biometrics must do so only on authorized and approved devices, consistent with the Device and Endpoint Policy.</w:t>
      </w:r>
    </w:p>
    <w:p w14:paraId="6AE9FE21" w14:textId="77777777" w:rsidR="00566C95" w:rsidRPr="00566C95" w:rsidRDefault="00566C95" w:rsidP="00566C95">
      <w:pPr>
        <w:pStyle w:val="ListParagraph"/>
        <w:rPr>
          <w:rFonts w:ascii="Segoe" w:hAnsi="Segoe"/>
          <w:color w:val="000000" w:themeColor="text1"/>
          <w:sz w:val="21"/>
          <w:szCs w:val="21"/>
        </w:rPr>
      </w:pPr>
    </w:p>
    <w:p w14:paraId="761DA904" w14:textId="051E8CFB" w:rsidR="00566C95" w:rsidRPr="00590038" w:rsidRDefault="004B4A99" w:rsidP="00890B94">
      <w:pPr>
        <w:pStyle w:val="ListParagraph"/>
        <w:numPr>
          <w:ilvl w:val="0"/>
          <w:numId w:val="21"/>
        </w:numPr>
        <w:spacing w:line="278" w:lineRule="auto"/>
        <w:rPr>
          <w:rFonts w:ascii="Segoe" w:hAnsi="Segoe"/>
          <w:color w:val="000000" w:themeColor="text1"/>
          <w:sz w:val="21"/>
          <w:szCs w:val="21"/>
        </w:rPr>
      </w:pPr>
      <w:r>
        <w:rPr>
          <w:rFonts w:ascii="Segoe" w:hAnsi="Segoe"/>
          <w:color w:val="000000" w:themeColor="text1"/>
          <w:sz w:val="21"/>
          <w:szCs w:val="21"/>
        </w:rPr>
        <w:t xml:space="preserve">Devices must use full disk encryption. </w:t>
      </w:r>
    </w:p>
    <w:p w14:paraId="60D4FCFE" w14:textId="1C7FC4AC" w:rsidR="00A659A8" w:rsidRDefault="00A659A8" w:rsidP="005C127C">
      <w:pPr>
        <w:spacing w:line="278" w:lineRule="auto"/>
        <w:ind w:left="360"/>
      </w:pPr>
    </w:p>
    <w:p w14:paraId="19D1C521" w14:textId="77777777" w:rsidR="003A5A71" w:rsidRDefault="003A5A71" w:rsidP="008E2BE4">
      <w:pPr>
        <w:spacing w:line="278" w:lineRule="auto"/>
        <w:rPr>
          <w:rFonts w:asciiTheme="majorHAnsi" w:eastAsiaTheme="majorEastAsia" w:hAnsiTheme="majorHAnsi" w:cstheme="majorBidi"/>
          <w:color w:val="0F4761" w:themeColor="accent1" w:themeShade="BF"/>
          <w:sz w:val="32"/>
          <w:szCs w:val="32"/>
        </w:rPr>
      </w:pPr>
    </w:p>
    <w:p w14:paraId="1BDFB71F" w14:textId="77777777" w:rsidR="003A5A71" w:rsidRDefault="003A5A71">
      <w:pPr>
        <w:spacing w:line="278" w:lineRule="auto"/>
        <w:rPr>
          <w:rFonts w:asciiTheme="majorHAnsi" w:eastAsiaTheme="majorEastAsia" w:hAnsiTheme="majorHAnsi" w:cstheme="majorBidi"/>
          <w:color w:val="0F4761" w:themeColor="accent1" w:themeShade="BF"/>
          <w:sz w:val="32"/>
          <w:szCs w:val="32"/>
        </w:rPr>
      </w:pPr>
      <w:r>
        <w:br w:type="page"/>
      </w:r>
    </w:p>
    <w:p w14:paraId="1CD4839B" w14:textId="63F3D282" w:rsidR="00FF54AE" w:rsidRDefault="00FF54AE" w:rsidP="00FF54AE">
      <w:pPr>
        <w:pStyle w:val="Heading2"/>
      </w:pPr>
      <w:bookmarkStart w:id="3" w:name="_Toc222990599"/>
      <w:r>
        <w:lastRenderedPageBreak/>
        <w:t>Principles of Authorization</w:t>
      </w:r>
      <w:bookmarkEnd w:id="3"/>
    </w:p>
    <w:p w14:paraId="1FC98191" w14:textId="77777777" w:rsidR="00FF54AE" w:rsidRDefault="00FF54AE" w:rsidP="00FF54AE">
      <w:pPr>
        <w:pStyle w:val="ListParagraph"/>
      </w:pPr>
    </w:p>
    <w:p w14:paraId="107C4A41" w14:textId="77777777" w:rsidR="00FF54AE" w:rsidRDefault="00FF54AE" w:rsidP="00FF54AE">
      <w:pPr>
        <w:pStyle w:val="ListParagraph"/>
        <w:numPr>
          <w:ilvl w:val="0"/>
          <w:numId w:val="5"/>
        </w:numPr>
      </w:pPr>
      <w:r>
        <w:t>Least Privilege</w:t>
      </w:r>
    </w:p>
    <w:p w14:paraId="0B396A65" w14:textId="77777777" w:rsidR="00FF54AE" w:rsidRDefault="00FF54AE" w:rsidP="00FF54AE">
      <w:pPr>
        <w:ind w:left="360"/>
      </w:pPr>
      <w:r>
        <w:t>An authorization should only provide the privileges required for the function to be performed and no more. Following this principle helps ensure proper workflows are followed and access to functions that may expose data is contained as much as possible.</w:t>
      </w:r>
    </w:p>
    <w:p w14:paraId="34B362CF" w14:textId="77777777" w:rsidR="00FF54AE" w:rsidRDefault="00FF54AE" w:rsidP="00FF54AE">
      <w:pPr>
        <w:pStyle w:val="ListParagraph"/>
        <w:numPr>
          <w:ilvl w:val="0"/>
          <w:numId w:val="5"/>
        </w:numPr>
      </w:pPr>
      <w:r>
        <w:t>Separation of Duties</w:t>
      </w:r>
    </w:p>
    <w:p w14:paraId="60E268ED" w14:textId="77777777" w:rsidR="00FF54AE" w:rsidRDefault="00FF54AE" w:rsidP="00FF54AE">
      <w:pPr>
        <w:ind w:left="360"/>
      </w:pPr>
      <w:r>
        <w:t>When an authorization is granted to an account it must be approved by multiple individuals. Multiple approvers ensures that the Principle of Least Privilege is followed from both a technical and process perspective, decreases opportunity for conflict of interest or fraud, and reduces the risk of error. As applied to authorization, separation of duties requires that the administrative and technical approver are not the same person, or if they must be, then the Data Custodian is not filling either role.</w:t>
      </w:r>
    </w:p>
    <w:p w14:paraId="68E0421C" w14:textId="77777777" w:rsidR="00FF54AE" w:rsidRDefault="00FF54AE" w:rsidP="00FF54AE">
      <w:pPr>
        <w:pStyle w:val="ListParagraph"/>
        <w:numPr>
          <w:ilvl w:val="0"/>
          <w:numId w:val="5"/>
        </w:numPr>
      </w:pPr>
      <w:r>
        <w:t>Roles in Authorization</w:t>
      </w:r>
    </w:p>
    <w:p w14:paraId="7E55093B" w14:textId="77777777" w:rsidR="00FF54AE" w:rsidRDefault="00FF54AE" w:rsidP="00FF54AE">
      <w:pPr>
        <w:ind w:left="360"/>
      </w:pPr>
      <w:r>
        <w:t xml:space="preserve">Authorizing an account to use a system or application is responsibility of our IT department. </w:t>
      </w:r>
    </w:p>
    <w:p w14:paraId="1F500D34" w14:textId="77777777" w:rsidR="00FF54AE" w:rsidRDefault="00FF54AE" w:rsidP="00FF54AE">
      <w:pPr>
        <w:ind w:left="360"/>
      </w:pPr>
    </w:p>
    <w:p w14:paraId="5D17459A" w14:textId="77777777" w:rsidR="00FF54AE" w:rsidRDefault="00FF54AE" w:rsidP="00FF54AE">
      <w:pPr>
        <w:pStyle w:val="Heading2"/>
      </w:pPr>
      <w:bookmarkStart w:id="4" w:name="_Toc222990600"/>
      <w:r>
        <w:t>Secure Networks</w:t>
      </w:r>
      <w:bookmarkEnd w:id="4"/>
    </w:p>
    <w:p w14:paraId="60D60A3F" w14:textId="77777777" w:rsidR="00FF54AE" w:rsidRDefault="00FF54AE" w:rsidP="00FF54AE">
      <w:r>
        <w:t xml:space="preserve">Employees should only conduct Company business, access Company systems and data over secure networks. Employees should not connect Company devices to public WiFi or conduct business, access Company systems or data over public WiFi even on PCD, this includes checking Company Email Account. </w:t>
      </w:r>
    </w:p>
    <w:p w14:paraId="0E5402E8" w14:textId="77777777" w:rsidR="00FF54AE" w:rsidRDefault="00FF54AE" w:rsidP="00FF54AE">
      <w:pPr>
        <w:pStyle w:val="ListParagraph"/>
        <w:numPr>
          <w:ilvl w:val="0"/>
          <w:numId w:val="6"/>
        </w:numPr>
      </w:pPr>
      <w:r>
        <w:t xml:space="preserve">Company network: at this time the Company does not own or manage a network as all employees work remotely and server/infrastructure is provided as part of our service agreement with Microsoft. </w:t>
      </w:r>
    </w:p>
    <w:p w14:paraId="480046F6" w14:textId="77777777" w:rsidR="00FF54AE" w:rsidRDefault="00FF54AE" w:rsidP="00FF54AE">
      <w:pPr>
        <w:pStyle w:val="ListParagraph"/>
      </w:pPr>
    </w:p>
    <w:p w14:paraId="4DAF2C8C" w14:textId="77777777" w:rsidR="00FF54AE" w:rsidRDefault="00FF54AE" w:rsidP="00FF54AE">
      <w:pPr>
        <w:pStyle w:val="ListParagraph"/>
        <w:numPr>
          <w:ilvl w:val="0"/>
          <w:numId w:val="6"/>
        </w:numPr>
      </w:pPr>
      <w:r>
        <w:t xml:space="preserve">Remote workers are encouraged to use their home internet service and should either connect directly with an ethernet connection or through wireless connection. </w:t>
      </w:r>
    </w:p>
    <w:p w14:paraId="544CE740" w14:textId="77777777" w:rsidR="00FF54AE" w:rsidRDefault="00FF54AE" w:rsidP="00FF54AE">
      <w:pPr>
        <w:pStyle w:val="ListParagraph"/>
      </w:pPr>
    </w:p>
    <w:p w14:paraId="25506DC6" w14:textId="77777777" w:rsidR="00FF54AE" w:rsidRDefault="00FF54AE" w:rsidP="00FF54AE">
      <w:pPr>
        <w:pStyle w:val="ListParagraph"/>
        <w:numPr>
          <w:ilvl w:val="1"/>
          <w:numId w:val="6"/>
        </w:numPr>
      </w:pPr>
      <w:r>
        <w:t xml:space="preserve">Home WiFi networks should be secured using the following guidelines: </w:t>
      </w:r>
    </w:p>
    <w:p w14:paraId="19901182" w14:textId="77777777" w:rsidR="00FF54AE" w:rsidRDefault="00FF54AE" w:rsidP="00FF54AE">
      <w:pPr>
        <w:pStyle w:val="ListParagraph"/>
        <w:numPr>
          <w:ilvl w:val="0"/>
          <w:numId w:val="4"/>
        </w:numPr>
      </w:pPr>
      <w:r>
        <w:t>Change your default router password. The default passwords of most routers include words and other strings that make them relatively easy to remember and type in but also easy for password-cracking software to break. Use strong passwords with a random mix of upper- and lowercase letters, numbers, and symbols.</w:t>
      </w:r>
    </w:p>
    <w:p w14:paraId="46FC7421" w14:textId="77777777" w:rsidR="00FF54AE" w:rsidRDefault="00FF54AE" w:rsidP="00FF54AE">
      <w:pPr>
        <w:pStyle w:val="ListParagraph"/>
        <w:numPr>
          <w:ilvl w:val="0"/>
          <w:numId w:val="4"/>
        </w:numPr>
      </w:pPr>
      <w:r>
        <w:t>Change the default name of the router. The default name of most routers is the manufacturer and model of the router. Hackers can use this information to help them break in. Change the name of the router to conceal its make and model.</w:t>
      </w:r>
    </w:p>
    <w:p w14:paraId="5DFFEFE7" w14:textId="77777777" w:rsidR="00FF54AE" w:rsidRDefault="00FF54AE" w:rsidP="00FF54AE">
      <w:pPr>
        <w:pStyle w:val="ListParagraph"/>
        <w:numPr>
          <w:ilvl w:val="0"/>
          <w:numId w:val="4"/>
        </w:numPr>
      </w:pPr>
      <w:r>
        <w:t xml:space="preserve">Hide the router. Have you noticed that when you open your laptop or turn on your phone at Starbucks or the airport you see a list of Wi-Fi connections which are in range that </w:t>
      </w:r>
      <w:r>
        <w:lastRenderedPageBreak/>
        <w:t>you might potentially join? You can make a change to your router so that it does not appear in such broadcasts. Then the only way to find it will be to type in its name. For instructions on how to hide your router, see the manual.</w:t>
      </w:r>
    </w:p>
    <w:p w14:paraId="3EA3498F" w14:textId="77777777" w:rsidR="00FF54AE" w:rsidRDefault="00FF54AE" w:rsidP="00FF54AE">
      <w:pPr>
        <w:pStyle w:val="ListParagraph"/>
        <w:numPr>
          <w:ilvl w:val="0"/>
          <w:numId w:val="4"/>
        </w:numPr>
      </w:pPr>
      <w:r>
        <w:t>Turn off remote management. You’ll most likely never have any need for this, and it’s a potential opening to hackers. It’s best to shut it off.</w:t>
      </w:r>
    </w:p>
    <w:p w14:paraId="1949C838" w14:textId="77777777" w:rsidR="00FF54AE" w:rsidRDefault="00FF54AE" w:rsidP="00FF54AE">
      <w:pPr>
        <w:pStyle w:val="ListParagraph"/>
        <w:numPr>
          <w:ilvl w:val="0"/>
          <w:numId w:val="4"/>
        </w:numPr>
      </w:pPr>
      <w:r>
        <w:t>Change the default administrator password. There are only a few of these in standard use and the hackers know what they are. Change yours. See your router’s manual for instructions.</w:t>
      </w:r>
    </w:p>
    <w:p w14:paraId="3E92DAF2" w14:textId="77777777" w:rsidR="00FF54AE" w:rsidRDefault="00FF54AE" w:rsidP="00FF54AE">
      <w:pPr>
        <w:pStyle w:val="ListParagraph"/>
        <w:numPr>
          <w:ilvl w:val="0"/>
          <w:numId w:val="4"/>
        </w:numPr>
      </w:pPr>
      <w:r>
        <w:t>Stay logged OFF as an administrator. You don’t need this functionality and the hackers can exploit it. Turn it off and keep it off.</w:t>
      </w:r>
    </w:p>
    <w:p w14:paraId="22E63E26" w14:textId="77777777" w:rsidR="00FF54AE" w:rsidRDefault="00FF54AE" w:rsidP="00FF54AE">
      <w:pPr>
        <w:pStyle w:val="ListParagraph"/>
        <w:numPr>
          <w:ilvl w:val="0"/>
          <w:numId w:val="4"/>
        </w:numPr>
      </w:pPr>
      <w:r>
        <w:t>Change the settings to allow access only by MAC address. MAC means Media Access Control address, and every device that can connect to the Internet has a unique one. If you change your router to allow access only by MAC address, then the only devices which can connect to it are the MAC addresses you’ve told it to accept.</w:t>
      </w:r>
    </w:p>
    <w:p w14:paraId="75EAEF2C" w14:textId="77777777" w:rsidR="00FF54AE" w:rsidRDefault="00FF54AE" w:rsidP="00FF54AE"/>
    <w:p w14:paraId="4B988C3D" w14:textId="15D5AD57" w:rsidR="004E3345" w:rsidRDefault="00D97D13" w:rsidP="00D97D13">
      <w:pPr>
        <w:pStyle w:val="Heading2"/>
      </w:pPr>
      <w:bookmarkStart w:id="5" w:name="_Toc222990601"/>
      <w:r w:rsidRPr="00FB7EEC">
        <w:t>Third</w:t>
      </w:r>
      <w:r w:rsidRPr="00FB7EEC">
        <w:noBreakHyphen/>
        <w:t>Party &amp; SaaS Application Governance Policy</w:t>
      </w:r>
      <w:bookmarkEnd w:id="5"/>
    </w:p>
    <w:p w14:paraId="65F95B67" w14:textId="4218923D" w:rsidR="007F02EA" w:rsidRPr="007F02EA" w:rsidRDefault="007F02EA" w:rsidP="007F02EA">
      <w:r>
        <w:t>D</w:t>
      </w:r>
      <w:r w:rsidRPr="007F02EA">
        <w:t>efines required security, operational, and governance controls for all third party, commercial off the shelf (COTS), and Software as a Service (SaaS) applications used by Red Flag Reporting. These controls ensure consistent protection of Company data, alignment with existing identity, device, authorization, and incident management policies, and reduction of unmanaged application risk.</w:t>
      </w:r>
    </w:p>
    <w:p w14:paraId="6816BF1F" w14:textId="77777777" w:rsidR="009B0141" w:rsidRDefault="009B0141" w:rsidP="009B0141">
      <w:r>
        <w:t>1. Application Intake &amp; Approval</w:t>
      </w:r>
    </w:p>
    <w:p w14:paraId="4BAEFD86" w14:textId="0459C4E2" w:rsidR="009B0141" w:rsidRDefault="009B0141" w:rsidP="009B0141">
      <w:pPr>
        <w:pStyle w:val="ListParagraph"/>
        <w:numPr>
          <w:ilvl w:val="0"/>
          <w:numId w:val="29"/>
        </w:numPr>
      </w:pPr>
      <w:r>
        <w:t xml:space="preserve">All third party applications must be submitted through to and approved by IT prior to use. </w:t>
      </w:r>
    </w:p>
    <w:p w14:paraId="1340E1C9" w14:textId="13407EF3" w:rsidR="009B0141" w:rsidRDefault="009B0141" w:rsidP="009B0141">
      <w:pPr>
        <w:pStyle w:val="ListParagraph"/>
        <w:numPr>
          <w:ilvl w:val="0"/>
          <w:numId w:val="29"/>
        </w:numPr>
      </w:pPr>
      <w:r>
        <w:t>Requests must include the business owner, purpose of use, data classification involved, user population, and integration requirements (e.g., SSO, SCIM).</w:t>
      </w:r>
    </w:p>
    <w:p w14:paraId="3B22A945" w14:textId="77777777" w:rsidR="009B0141" w:rsidRDefault="009B0141" w:rsidP="009B0141"/>
    <w:p w14:paraId="3BC4A052" w14:textId="77777777" w:rsidR="009B0141" w:rsidRDefault="009B0141" w:rsidP="009B0141">
      <w:r>
        <w:t>2. Vendor Risk &amp; Contract Requirements</w:t>
      </w:r>
    </w:p>
    <w:p w14:paraId="014744FB" w14:textId="3D8646D9" w:rsidR="009B0141" w:rsidRDefault="009B0141" w:rsidP="009B0141">
      <w:pPr>
        <w:pStyle w:val="ListParagraph"/>
        <w:numPr>
          <w:ilvl w:val="0"/>
          <w:numId w:val="28"/>
        </w:numPr>
      </w:pPr>
      <w:r>
        <w:t xml:space="preserve">A vendor security review is required for all new third party applications and must assess: </w:t>
      </w:r>
    </w:p>
    <w:p w14:paraId="262E06D6" w14:textId="6F03633D" w:rsidR="009B0141" w:rsidRDefault="009B0141" w:rsidP="009B0141">
      <w:pPr>
        <w:pStyle w:val="ListParagraph"/>
        <w:numPr>
          <w:ilvl w:val="1"/>
          <w:numId w:val="28"/>
        </w:numPr>
      </w:pPr>
      <w:r>
        <w:t>Security certifications (e.g., SOC 2, ISO 27001),</w:t>
      </w:r>
    </w:p>
    <w:p w14:paraId="4EC8F551" w14:textId="2D408B0A" w:rsidR="009B0141" w:rsidRDefault="009B0141" w:rsidP="009B0141">
      <w:pPr>
        <w:pStyle w:val="ListParagraph"/>
        <w:numPr>
          <w:ilvl w:val="1"/>
          <w:numId w:val="28"/>
        </w:numPr>
      </w:pPr>
      <w:r>
        <w:t>Encryption practices,</w:t>
      </w:r>
    </w:p>
    <w:p w14:paraId="0E7804E6" w14:textId="23ACE3D7" w:rsidR="009B0141" w:rsidRDefault="009B0141" w:rsidP="009B0141">
      <w:pPr>
        <w:pStyle w:val="ListParagraph"/>
        <w:numPr>
          <w:ilvl w:val="1"/>
          <w:numId w:val="28"/>
        </w:numPr>
      </w:pPr>
      <w:r>
        <w:t>Data residency,</w:t>
      </w:r>
    </w:p>
    <w:p w14:paraId="2D60ACE5" w14:textId="420C0EB6" w:rsidR="009B0141" w:rsidRDefault="009B0141" w:rsidP="009B0141">
      <w:pPr>
        <w:pStyle w:val="ListParagraph"/>
        <w:numPr>
          <w:ilvl w:val="1"/>
          <w:numId w:val="28"/>
        </w:numPr>
      </w:pPr>
      <w:r>
        <w:t>Logging and retention capabilities,</w:t>
      </w:r>
    </w:p>
    <w:p w14:paraId="70D58FA6" w14:textId="77777777" w:rsidR="009B0141" w:rsidRDefault="009B0141" w:rsidP="009B0141">
      <w:r>
        <w:t>3. Identity &amp; Access Management for SaaS Applications</w:t>
      </w:r>
    </w:p>
    <w:p w14:paraId="4BF4D7ED" w14:textId="2FF5856A" w:rsidR="009B0141" w:rsidRDefault="009B0141" w:rsidP="009B0141">
      <w:pPr>
        <w:pStyle w:val="ListParagraph"/>
        <w:numPr>
          <w:ilvl w:val="0"/>
          <w:numId w:val="27"/>
        </w:numPr>
      </w:pPr>
      <w:r>
        <w:t xml:space="preserve">It is preferred that third party/SaaS applications integrate with the Company identity provider for Single Sign On (SSO) and require Multi Factor Authentication (MFA) for all human logins. </w:t>
      </w:r>
    </w:p>
    <w:p w14:paraId="0B0C8C6C" w14:textId="2B9CE9C5" w:rsidR="009B0141" w:rsidRDefault="009B0141" w:rsidP="009B0141">
      <w:pPr>
        <w:pStyle w:val="ListParagraph"/>
        <w:numPr>
          <w:ilvl w:val="0"/>
          <w:numId w:val="27"/>
        </w:numPr>
      </w:pPr>
      <w:r>
        <w:t>Local accounts must be disabled where technically feasible.</w:t>
      </w:r>
    </w:p>
    <w:p w14:paraId="7B73BF3B" w14:textId="21EE1E44" w:rsidR="009B0141" w:rsidRDefault="009B0141" w:rsidP="009B0141">
      <w:pPr>
        <w:pStyle w:val="ListParagraph"/>
        <w:numPr>
          <w:ilvl w:val="0"/>
          <w:numId w:val="27"/>
        </w:numPr>
      </w:pPr>
      <w:r>
        <w:t>Access must follow the Principle of Least Privilege, with documented role based permissions.</w:t>
      </w:r>
    </w:p>
    <w:p w14:paraId="227C3CE3" w14:textId="77777777" w:rsidR="009B0141" w:rsidRDefault="009B0141" w:rsidP="009B0141"/>
    <w:p w14:paraId="13388D16" w14:textId="77777777" w:rsidR="009B0141" w:rsidRDefault="009B0141" w:rsidP="009B0141">
      <w:r>
        <w:t>4. Application Inventory &amp; Ownership</w:t>
      </w:r>
    </w:p>
    <w:p w14:paraId="7B893671" w14:textId="35672DAA" w:rsidR="009B0141" w:rsidRDefault="009B0141" w:rsidP="009B0141">
      <w:pPr>
        <w:pStyle w:val="ListParagraph"/>
        <w:numPr>
          <w:ilvl w:val="0"/>
          <w:numId w:val="26"/>
        </w:numPr>
      </w:pPr>
      <w:r>
        <w:t>IT shall maintain a system of record for all sanctioned applications, including owners, data classification, integrations, active user counts, and renewal dates.</w:t>
      </w:r>
    </w:p>
    <w:p w14:paraId="59FA88C2" w14:textId="7F3700C2" w:rsidR="009B0141" w:rsidRDefault="009B0141" w:rsidP="009B0141">
      <w:pPr>
        <w:pStyle w:val="ListParagraph"/>
        <w:numPr>
          <w:ilvl w:val="0"/>
          <w:numId w:val="26"/>
        </w:numPr>
      </w:pPr>
      <w:r>
        <w:t>The Security team will periodically review for unauthorized applications (“shadow IT”) and take corrective action.</w:t>
      </w:r>
    </w:p>
    <w:p w14:paraId="7B5D501E" w14:textId="77777777" w:rsidR="009B0141" w:rsidRDefault="009B0141" w:rsidP="009B0141"/>
    <w:p w14:paraId="45D78057" w14:textId="77777777" w:rsidR="009B0141" w:rsidRDefault="009B0141" w:rsidP="009B0141">
      <w:r>
        <w:t>5. Data Protection Requirements</w:t>
      </w:r>
    </w:p>
    <w:p w14:paraId="776363BE" w14:textId="73F4B116" w:rsidR="009B0141" w:rsidRDefault="009B0141" w:rsidP="009B0141">
      <w:pPr>
        <w:pStyle w:val="ListParagraph"/>
        <w:numPr>
          <w:ilvl w:val="0"/>
          <w:numId w:val="25"/>
        </w:numPr>
      </w:pPr>
      <w:r>
        <w:t>Data stored or processed within third party applications must reviewed by company executive to assure data classification and retention satisfy requirements and business use case.</w:t>
      </w:r>
    </w:p>
    <w:p w14:paraId="3AF65D92" w14:textId="7E9B57B6" w:rsidR="009B0141" w:rsidRDefault="009B0141" w:rsidP="009B0141">
      <w:pPr>
        <w:pStyle w:val="ListParagraph"/>
        <w:numPr>
          <w:ilvl w:val="0"/>
          <w:numId w:val="25"/>
        </w:numPr>
      </w:pPr>
      <w:r>
        <w:t>Sensitive or confidential data must be encrypted in transit and at rest.</w:t>
      </w:r>
    </w:p>
    <w:p w14:paraId="18707319" w14:textId="4AEF4AF2" w:rsidR="009B0141" w:rsidRDefault="009B0141" w:rsidP="009B0141">
      <w:pPr>
        <w:pStyle w:val="ListParagraph"/>
        <w:numPr>
          <w:ilvl w:val="0"/>
          <w:numId w:val="25"/>
        </w:numPr>
      </w:pPr>
      <w:r>
        <w:t>Applications must support data export and deletion upon request.</w:t>
      </w:r>
    </w:p>
    <w:p w14:paraId="2CFC3D61" w14:textId="77777777" w:rsidR="009B0141" w:rsidRDefault="009B0141" w:rsidP="009B0141"/>
    <w:p w14:paraId="63CB8E06" w14:textId="77777777" w:rsidR="009B0141" w:rsidRDefault="009B0141" w:rsidP="009B0141">
      <w:r>
        <w:t>6. Vendor Updates, Vulnerability Management &amp; Change Handling</w:t>
      </w:r>
    </w:p>
    <w:p w14:paraId="13146994" w14:textId="6CDD0E3F" w:rsidR="009B0141" w:rsidRDefault="009B0141" w:rsidP="009B0141">
      <w:pPr>
        <w:pStyle w:val="ListParagraph"/>
        <w:numPr>
          <w:ilvl w:val="0"/>
          <w:numId w:val="24"/>
        </w:numPr>
      </w:pPr>
      <w:r>
        <w:t>IT must subscribe to vendor release or security advisories for each critical application.</w:t>
      </w:r>
    </w:p>
    <w:p w14:paraId="11230DBD" w14:textId="0AD08A8E" w:rsidR="009B0141" w:rsidRDefault="009B0141" w:rsidP="009B0141">
      <w:pPr>
        <w:pStyle w:val="ListParagraph"/>
        <w:numPr>
          <w:ilvl w:val="0"/>
          <w:numId w:val="24"/>
        </w:numPr>
      </w:pPr>
      <w:r>
        <w:t>High risk applications require annual security reassessment.</w:t>
      </w:r>
    </w:p>
    <w:p w14:paraId="08D2BD44" w14:textId="77777777" w:rsidR="009B0141" w:rsidRDefault="009B0141" w:rsidP="009B0141"/>
    <w:p w14:paraId="17B3969F" w14:textId="77777777" w:rsidR="009B0141" w:rsidRDefault="009B0141" w:rsidP="009B0141">
      <w:r>
        <w:t>7. Vendor reported incidents</w:t>
      </w:r>
    </w:p>
    <w:p w14:paraId="5FA61F16" w14:textId="36B7D31C" w:rsidR="009B0141" w:rsidRDefault="009B0141" w:rsidP="009B0141">
      <w:pPr>
        <w:pStyle w:val="ListParagraph"/>
        <w:numPr>
          <w:ilvl w:val="0"/>
          <w:numId w:val="23"/>
        </w:numPr>
      </w:pPr>
      <w:r>
        <w:t>Vendor reported incidents must be processed under the Company’s Incident Management requirements, including established vendor contact points and contractual notification timelines.</w:t>
      </w:r>
    </w:p>
    <w:p w14:paraId="715A1D12" w14:textId="14AA06CD" w:rsidR="02B648B2" w:rsidRDefault="02B648B2" w:rsidP="4A1664F8">
      <w:pPr>
        <w:spacing w:before="240" w:after="240"/>
        <w:rPr>
          <w:rFonts w:ascii="Aptos" w:eastAsia="Aptos" w:hAnsi="Aptos" w:cs="Aptos"/>
        </w:rPr>
      </w:pPr>
      <w:r w:rsidRPr="4A1664F8">
        <w:rPr>
          <w:rFonts w:ascii="Aptos" w:eastAsia="Aptos" w:hAnsi="Aptos" w:cs="Aptos"/>
        </w:rPr>
        <w:t>8. Use of Artificial Intelligence (AI) Tools:</w:t>
      </w:r>
    </w:p>
    <w:p w14:paraId="1884F2B5" w14:textId="42DB2001" w:rsidR="02B648B2" w:rsidRDefault="02B648B2" w:rsidP="4A1664F8">
      <w:pPr>
        <w:pStyle w:val="ListParagraph"/>
        <w:numPr>
          <w:ilvl w:val="0"/>
          <w:numId w:val="1"/>
        </w:numPr>
        <w:spacing w:before="240" w:after="240"/>
        <w:rPr>
          <w:rFonts w:ascii="Aptos" w:eastAsia="Aptos" w:hAnsi="Aptos" w:cs="Aptos"/>
        </w:rPr>
      </w:pPr>
      <w:r w:rsidRPr="4A1664F8">
        <w:rPr>
          <w:rFonts w:ascii="Aptos" w:eastAsia="Aptos" w:hAnsi="Aptos" w:cs="Aptos"/>
        </w:rPr>
        <w:t>Workforce members are strictly prohibited from entering or uploading ePHI into any AI tool unless that tool has been vetted and approved by IT. Approved AI tools must be configured to ensure that prompt data and uploaded files are not used for model training or retained by the provider beyond the immediate session requirement.</w:t>
      </w:r>
    </w:p>
    <w:p w14:paraId="03037A38" w14:textId="77777777" w:rsidR="009B0141" w:rsidRDefault="009B0141" w:rsidP="009B0141"/>
    <w:p w14:paraId="50E6741A" w14:textId="77777777" w:rsidR="00FF54AE" w:rsidRDefault="00FF54AE" w:rsidP="00FF54AE">
      <w:pPr>
        <w:pStyle w:val="Heading2"/>
      </w:pPr>
      <w:bookmarkStart w:id="6" w:name="_Toc222990602"/>
      <w:r>
        <w:t>Server Security</w:t>
      </w:r>
      <w:bookmarkEnd w:id="6"/>
    </w:p>
    <w:p w14:paraId="3400F2DF" w14:textId="77777777" w:rsidR="00FF54AE" w:rsidRDefault="00FF54AE" w:rsidP="00FF54AE">
      <w:r>
        <w:t xml:space="preserve">Red Flag Reporting maintains all servers exclusively within the Microsoft Azure environment, primarily as services. Servers are managed by Microsoft Technical Support under agreement in accordance to latest Microsoft Azure InfoSec policies and Microsoft Operational Security Assurance (OSA). </w:t>
      </w:r>
    </w:p>
    <w:p w14:paraId="23721E4B" w14:textId="77777777" w:rsidR="00FF54AE" w:rsidRDefault="00FF54AE" w:rsidP="00FF54AE"/>
    <w:p w14:paraId="6FC76327" w14:textId="77777777" w:rsidR="000F330F" w:rsidRPr="00561DF3" w:rsidRDefault="000F330F" w:rsidP="000F330F">
      <w:pPr>
        <w:pStyle w:val="Heading2"/>
      </w:pPr>
      <w:bookmarkStart w:id="7" w:name="_Toc222990603"/>
      <w:r w:rsidRPr="00561DF3">
        <w:t>Patching</w:t>
      </w:r>
      <w:bookmarkEnd w:id="7"/>
    </w:p>
    <w:p w14:paraId="4F33CAE0" w14:textId="77777777" w:rsidR="000F330F" w:rsidRPr="00561DF3" w:rsidRDefault="000F330F" w:rsidP="000F330F">
      <w:r w:rsidRPr="00561DF3">
        <w:t>Patching is a critical aspect of maintaining the security and functionality of information technology systems. It involves the process of applying updates to software, operating systems, and applications to fix vulnerabilities, improve performance, and add new features. Regular patching helps protect systems from security threats, ensures compliance with industry standards, and enhances overall system reliability.</w:t>
      </w:r>
    </w:p>
    <w:p w14:paraId="10FAC905" w14:textId="77777777" w:rsidR="000F330F" w:rsidRPr="00561DF3" w:rsidRDefault="000F330F" w:rsidP="000F330F">
      <w:pPr>
        <w:rPr>
          <w:b/>
          <w:bCs/>
        </w:rPr>
      </w:pPr>
      <w:r w:rsidRPr="00561DF3">
        <w:rPr>
          <w:b/>
          <w:bCs/>
        </w:rPr>
        <w:t>Importance of Patching</w:t>
      </w:r>
    </w:p>
    <w:p w14:paraId="7FFE8FE4" w14:textId="77777777" w:rsidR="000F330F" w:rsidRPr="00561DF3" w:rsidRDefault="000F330F" w:rsidP="000F330F">
      <w:pPr>
        <w:numPr>
          <w:ilvl w:val="0"/>
          <w:numId w:val="14"/>
        </w:numPr>
      </w:pPr>
      <w:r w:rsidRPr="00561DF3">
        <w:rPr>
          <w:b/>
          <w:bCs/>
        </w:rPr>
        <w:t>Security</w:t>
      </w:r>
      <w:r w:rsidRPr="00561DF3">
        <w:t xml:space="preserve">: Patches often address security vulnerabilities that could be exploited by malicious actors. By applying patches promptly, </w:t>
      </w:r>
      <w:r>
        <w:t>Red Flag Reporting</w:t>
      </w:r>
      <w:r w:rsidRPr="00561DF3">
        <w:t xml:space="preserve"> can reduce the risk of cyberattacks and data breaches.</w:t>
      </w:r>
    </w:p>
    <w:p w14:paraId="63E31E2E" w14:textId="77777777" w:rsidR="000F330F" w:rsidRPr="00561DF3" w:rsidRDefault="000F330F" w:rsidP="000F330F">
      <w:pPr>
        <w:numPr>
          <w:ilvl w:val="0"/>
          <w:numId w:val="14"/>
        </w:numPr>
      </w:pPr>
      <w:r w:rsidRPr="00561DF3">
        <w:rPr>
          <w:b/>
          <w:bCs/>
        </w:rPr>
        <w:t>Performance</w:t>
      </w:r>
      <w:r w:rsidRPr="00561DF3">
        <w:t>: Patches can improve the performance and stability of systems by fixing bugs and optimizing code. This leads to a smoother user experience and reduces downtime.</w:t>
      </w:r>
    </w:p>
    <w:p w14:paraId="1B09AA66" w14:textId="77777777" w:rsidR="000F330F" w:rsidRPr="00561DF3" w:rsidRDefault="000F330F" w:rsidP="000F330F">
      <w:pPr>
        <w:numPr>
          <w:ilvl w:val="0"/>
          <w:numId w:val="14"/>
        </w:numPr>
      </w:pPr>
      <w:r w:rsidRPr="00561DF3">
        <w:rPr>
          <w:b/>
          <w:bCs/>
        </w:rPr>
        <w:t>New Features</w:t>
      </w:r>
      <w:r w:rsidRPr="00561DF3">
        <w:t xml:space="preserve">: </w:t>
      </w:r>
      <w:r>
        <w:t>P</w:t>
      </w:r>
      <w:r w:rsidRPr="00561DF3">
        <w:t xml:space="preserve">atches </w:t>
      </w:r>
      <w:r>
        <w:t>may</w:t>
      </w:r>
      <w:r w:rsidRPr="00561DF3">
        <w:t xml:space="preserve"> introduce new features and functionalities. Keeping systems patched ensures access to the latest advancements and improvements.</w:t>
      </w:r>
    </w:p>
    <w:p w14:paraId="5CDABCCE" w14:textId="77777777" w:rsidR="000F330F" w:rsidRPr="00561DF3" w:rsidRDefault="000F330F" w:rsidP="000F330F">
      <w:pPr>
        <w:rPr>
          <w:b/>
          <w:bCs/>
        </w:rPr>
      </w:pPr>
      <w:r w:rsidRPr="00561DF3">
        <w:rPr>
          <w:b/>
          <w:bCs/>
        </w:rPr>
        <w:t>Patching Process</w:t>
      </w:r>
    </w:p>
    <w:p w14:paraId="4E8A1C0D" w14:textId="77777777" w:rsidR="000F330F" w:rsidRDefault="000F330F" w:rsidP="000F330F">
      <w:pPr>
        <w:numPr>
          <w:ilvl w:val="0"/>
          <w:numId w:val="15"/>
        </w:numPr>
      </w:pPr>
      <w:r w:rsidRPr="00561DF3">
        <w:rPr>
          <w:b/>
          <w:bCs/>
        </w:rPr>
        <w:t>Assessment</w:t>
      </w:r>
      <w:r w:rsidRPr="00561DF3">
        <w:t>: Identify systems and applications that require patching. Evaluate the criticality of each patch and prioritize based on the potential impact on security and operations.</w:t>
      </w:r>
    </w:p>
    <w:p w14:paraId="23630A2C" w14:textId="77777777" w:rsidR="000F330F" w:rsidRDefault="000F330F" w:rsidP="000F330F">
      <w:pPr>
        <w:numPr>
          <w:ilvl w:val="1"/>
          <w:numId w:val="15"/>
        </w:numPr>
      </w:pPr>
      <w:r>
        <w:t xml:space="preserve">Red Flag Reporting categorizes patches as Critical, High, Moderate. System or application owners are responsible to assure prioritization matches patch cadence. </w:t>
      </w:r>
    </w:p>
    <w:p w14:paraId="2989FF98" w14:textId="77777777" w:rsidR="000F330F" w:rsidRDefault="000F330F" w:rsidP="000F330F">
      <w:pPr>
        <w:numPr>
          <w:ilvl w:val="1"/>
          <w:numId w:val="15"/>
        </w:numPr>
      </w:pPr>
      <w:r>
        <w:t>Critical: These patches address critical vulnerabilities that must be addressed immediately.</w:t>
      </w:r>
    </w:p>
    <w:p w14:paraId="2E1F3A3E" w14:textId="77777777" w:rsidR="000F330F" w:rsidRDefault="000F330F" w:rsidP="000F330F">
      <w:pPr>
        <w:numPr>
          <w:ilvl w:val="1"/>
          <w:numId w:val="15"/>
        </w:numPr>
      </w:pPr>
      <w:r>
        <w:t>High/Important: These patches address serious vulnerabilities that should be addressed soon.</w:t>
      </w:r>
    </w:p>
    <w:p w14:paraId="7F0A360F" w14:textId="77777777" w:rsidR="000F330F" w:rsidRPr="00561DF3" w:rsidRDefault="000F330F" w:rsidP="000F330F">
      <w:pPr>
        <w:numPr>
          <w:ilvl w:val="1"/>
          <w:numId w:val="15"/>
        </w:numPr>
      </w:pPr>
      <w:r>
        <w:t>Moderate: These patches address vulnerabilities that should be addressed in a timely manner.</w:t>
      </w:r>
    </w:p>
    <w:p w14:paraId="45C8DFF9" w14:textId="77777777" w:rsidR="000F330F" w:rsidRDefault="000F330F" w:rsidP="000F330F">
      <w:pPr>
        <w:numPr>
          <w:ilvl w:val="0"/>
          <w:numId w:val="15"/>
        </w:numPr>
      </w:pPr>
      <w:r w:rsidRPr="00561DF3">
        <w:rPr>
          <w:b/>
          <w:bCs/>
        </w:rPr>
        <w:t>Testing</w:t>
      </w:r>
      <w:r w:rsidRPr="00561DF3">
        <w:t>: Before deploying patches, test them in a controlled environment to ensure they do not cause unexpected issues or conflicts with existing systems.</w:t>
      </w:r>
    </w:p>
    <w:p w14:paraId="46453D7B" w14:textId="77777777" w:rsidR="000F330F" w:rsidRPr="00561DF3" w:rsidRDefault="000F330F" w:rsidP="000F330F">
      <w:pPr>
        <w:numPr>
          <w:ilvl w:val="1"/>
          <w:numId w:val="15"/>
        </w:numPr>
      </w:pPr>
      <w:r>
        <w:t xml:space="preserve">Test environments where applicable and required on Business Critical systems and applications. </w:t>
      </w:r>
    </w:p>
    <w:p w14:paraId="69547258" w14:textId="77777777" w:rsidR="000F330F" w:rsidRPr="00561DF3" w:rsidRDefault="000F330F" w:rsidP="000F330F">
      <w:pPr>
        <w:numPr>
          <w:ilvl w:val="0"/>
          <w:numId w:val="15"/>
        </w:numPr>
      </w:pPr>
      <w:r w:rsidRPr="00561DF3">
        <w:rPr>
          <w:b/>
          <w:bCs/>
        </w:rPr>
        <w:t>Deployment</w:t>
      </w:r>
      <w:r w:rsidRPr="00561DF3">
        <w:t>: Apply patches to production systems following a structured deployment plan. This may involve scheduling downtime or using automated tools to streamline the process.</w:t>
      </w:r>
    </w:p>
    <w:p w14:paraId="67B391ED" w14:textId="77777777" w:rsidR="000F330F" w:rsidRPr="00561DF3" w:rsidRDefault="000F330F" w:rsidP="000F330F">
      <w:pPr>
        <w:numPr>
          <w:ilvl w:val="0"/>
          <w:numId w:val="15"/>
        </w:numPr>
      </w:pPr>
      <w:r w:rsidRPr="00561DF3">
        <w:rPr>
          <w:b/>
          <w:bCs/>
        </w:rPr>
        <w:lastRenderedPageBreak/>
        <w:t>Verification</w:t>
      </w:r>
      <w:r w:rsidRPr="00561DF3">
        <w:t>: After patching, verify that the updates have been successfully applied and that systems are functioning as expected. Monitor for any issues and address them promptly.</w:t>
      </w:r>
    </w:p>
    <w:p w14:paraId="6EF229E1" w14:textId="77777777" w:rsidR="000F330F" w:rsidRPr="00561DF3" w:rsidRDefault="000F330F" w:rsidP="000F330F">
      <w:pPr>
        <w:numPr>
          <w:ilvl w:val="0"/>
          <w:numId w:val="15"/>
        </w:numPr>
      </w:pPr>
      <w:r w:rsidRPr="00561DF3">
        <w:rPr>
          <w:b/>
          <w:bCs/>
        </w:rPr>
        <w:t>Documentation</w:t>
      </w:r>
      <w:r w:rsidRPr="00561DF3">
        <w:t>: Maintain records of patching activities, including the patches applied, systems updated, and any issues encountered. This documentation is essential for auditing and compliance purposes.</w:t>
      </w:r>
    </w:p>
    <w:p w14:paraId="5B3D9572" w14:textId="77777777" w:rsidR="000F330F" w:rsidRPr="00561DF3" w:rsidRDefault="000F330F" w:rsidP="000F330F">
      <w:pPr>
        <w:rPr>
          <w:b/>
          <w:bCs/>
        </w:rPr>
      </w:pPr>
      <w:r>
        <w:rPr>
          <w:b/>
          <w:bCs/>
        </w:rPr>
        <w:t xml:space="preserve">Guidelines </w:t>
      </w:r>
    </w:p>
    <w:p w14:paraId="649B283A" w14:textId="77777777" w:rsidR="000F330F" w:rsidRPr="00561DF3" w:rsidRDefault="000F330F" w:rsidP="000F330F">
      <w:pPr>
        <w:numPr>
          <w:ilvl w:val="0"/>
          <w:numId w:val="16"/>
        </w:numPr>
      </w:pPr>
      <w:r w:rsidRPr="00561DF3">
        <w:rPr>
          <w:b/>
          <w:bCs/>
        </w:rPr>
        <w:t>Regular Updates</w:t>
      </w:r>
      <w:r w:rsidRPr="00561DF3">
        <w:t>: Establish a routine schedule for patching to ensure systems are consistently up-to-date.</w:t>
      </w:r>
    </w:p>
    <w:p w14:paraId="2F6335E7" w14:textId="77777777" w:rsidR="000F330F" w:rsidRDefault="000F330F" w:rsidP="000F330F">
      <w:pPr>
        <w:numPr>
          <w:ilvl w:val="0"/>
          <w:numId w:val="16"/>
        </w:numPr>
      </w:pPr>
      <w:r w:rsidRPr="00561DF3">
        <w:rPr>
          <w:b/>
          <w:bCs/>
        </w:rPr>
        <w:t>Automated Tools</w:t>
      </w:r>
      <w:r w:rsidRPr="00561DF3">
        <w:t>: Utilize automated patch management tools to simplify the patching process and reduce the risk of human error.</w:t>
      </w:r>
    </w:p>
    <w:p w14:paraId="0C17A9ED" w14:textId="77777777" w:rsidR="000F330F" w:rsidRDefault="000F330F" w:rsidP="000F330F">
      <w:pPr>
        <w:numPr>
          <w:ilvl w:val="1"/>
          <w:numId w:val="16"/>
        </w:numPr>
      </w:pPr>
      <w:r>
        <w:t xml:space="preserve">Red Flag Reporting utilizes Microsoft Intune for patch management on devices. </w:t>
      </w:r>
    </w:p>
    <w:p w14:paraId="02DE95C2" w14:textId="6EE5FBD0" w:rsidR="000F330F" w:rsidRDefault="00322E7D" w:rsidP="000F330F">
      <w:pPr>
        <w:numPr>
          <w:ilvl w:val="1"/>
          <w:numId w:val="16"/>
        </w:numPr>
      </w:pPr>
      <w:r w:rsidRPr="00322E7D">
        <w:t>Red Flag Reporting utilizes Azure Update Manager for automated patch management on Azure Web Apps and SQL Server to ensure critical security vulnerabilities are addressed immediately.</w:t>
      </w:r>
    </w:p>
    <w:p w14:paraId="3023F0D8" w14:textId="77777777" w:rsidR="000F330F" w:rsidRPr="00561DF3" w:rsidRDefault="000F330F" w:rsidP="000F330F">
      <w:pPr>
        <w:numPr>
          <w:ilvl w:val="0"/>
          <w:numId w:val="16"/>
        </w:numPr>
      </w:pPr>
      <w:r w:rsidRPr="00561DF3">
        <w:rPr>
          <w:b/>
          <w:bCs/>
        </w:rPr>
        <w:t>Backup</w:t>
      </w:r>
      <w:r w:rsidRPr="00561DF3">
        <w:t>: Always perform backups before applying patches to safeguard against potential data loss or system failures.</w:t>
      </w:r>
    </w:p>
    <w:p w14:paraId="6DDB5F3E" w14:textId="77777777" w:rsidR="000F330F" w:rsidRPr="00561DF3" w:rsidRDefault="000F330F" w:rsidP="000F330F">
      <w:pPr>
        <w:numPr>
          <w:ilvl w:val="0"/>
          <w:numId w:val="16"/>
        </w:numPr>
      </w:pPr>
      <w:r w:rsidRPr="00561DF3">
        <w:rPr>
          <w:b/>
          <w:bCs/>
        </w:rPr>
        <w:t>Communication</w:t>
      </w:r>
      <w:r w:rsidRPr="00561DF3">
        <w:t>: Inform stakeholders about upcoming patching activities and any potential impact on system availability.</w:t>
      </w:r>
    </w:p>
    <w:p w14:paraId="13E1B707" w14:textId="77777777" w:rsidR="000F330F" w:rsidRDefault="000F330F" w:rsidP="000F330F">
      <w:pPr>
        <w:ind w:left="720"/>
      </w:pPr>
      <w:r>
        <w:t xml:space="preserve">Example of Email Communication: </w:t>
      </w:r>
    </w:p>
    <w:p w14:paraId="5537316D" w14:textId="77777777" w:rsidR="000F330F" w:rsidRPr="00604D04" w:rsidRDefault="000F330F" w:rsidP="000F330F">
      <w:pPr>
        <w:ind w:left="720"/>
        <w:rPr>
          <w:i/>
          <w:iCs/>
        </w:rPr>
      </w:pPr>
      <w:r w:rsidRPr="00604D04">
        <w:rPr>
          <w:i/>
          <w:iCs/>
        </w:rPr>
        <w:t>Team Members,</w:t>
      </w:r>
    </w:p>
    <w:p w14:paraId="4170110B" w14:textId="77777777" w:rsidR="000F330F" w:rsidRPr="00604D04" w:rsidRDefault="000F330F" w:rsidP="000F330F">
      <w:pPr>
        <w:ind w:left="720"/>
        <w:rPr>
          <w:i/>
          <w:iCs/>
        </w:rPr>
      </w:pPr>
      <w:r w:rsidRPr="00604D04">
        <w:rPr>
          <w:i/>
          <w:iCs/>
        </w:rPr>
        <w:t>I hope this message finds you well.</w:t>
      </w:r>
    </w:p>
    <w:p w14:paraId="034AA2CC" w14:textId="77777777" w:rsidR="000F330F" w:rsidRPr="00604D04" w:rsidRDefault="000F330F" w:rsidP="000F330F">
      <w:pPr>
        <w:ind w:left="720"/>
        <w:rPr>
          <w:i/>
          <w:iCs/>
        </w:rPr>
      </w:pPr>
      <w:r w:rsidRPr="00604D04">
        <w:rPr>
          <w:i/>
          <w:iCs/>
        </w:rPr>
        <w:t>We are writing to inform you about an upcoming patch deployment scheduled for [Date and Time]. This patch is critical for maintaining the security and performance of our systems and will address several vulnerabilities and bugs identified in recent assessments.</w:t>
      </w:r>
    </w:p>
    <w:p w14:paraId="615430BE" w14:textId="77777777" w:rsidR="000F330F" w:rsidRPr="00604D04" w:rsidRDefault="000F330F" w:rsidP="000F330F">
      <w:pPr>
        <w:ind w:left="720"/>
        <w:rPr>
          <w:i/>
          <w:iCs/>
        </w:rPr>
      </w:pPr>
      <w:r w:rsidRPr="00604D04">
        <w:rPr>
          <w:b/>
          <w:bCs/>
          <w:i/>
          <w:iCs/>
        </w:rPr>
        <w:t>Details of the Patch:</w:t>
      </w:r>
    </w:p>
    <w:p w14:paraId="75DED18C" w14:textId="77777777" w:rsidR="000F330F" w:rsidRPr="00604D04" w:rsidRDefault="000F330F" w:rsidP="000F330F">
      <w:pPr>
        <w:numPr>
          <w:ilvl w:val="0"/>
          <w:numId w:val="17"/>
        </w:numPr>
        <w:tabs>
          <w:tab w:val="num" w:pos="720"/>
        </w:tabs>
        <w:rPr>
          <w:i/>
          <w:iCs/>
        </w:rPr>
      </w:pPr>
      <w:r w:rsidRPr="00604D04">
        <w:rPr>
          <w:b/>
          <w:bCs/>
          <w:i/>
          <w:iCs/>
        </w:rPr>
        <w:t>Date and Time</w:t>
      </w:r>
      <w:r w:rsidRPr="00604D04">
        <w:rPr>
          <w:i/>
          <w:iCs/>
        </w:rPr>
        <w:t>: [Date and Time]</w:t>
      </w:r>
    </w:p>
    <w:p w14:paraId="0019E79E" w14:textId="77777777" w:rsidR="000F330F" w:rsidRPr="00604D04" w:rsidRDefault="000F330F" w:rsidP="000F330F">
      <w:pPr>
        <w:numPr>
          <w:ilvl w:val="0"/>
          <w:numId w:val="17"/>
        </w:numPr>
        <w:tabs>
          <w:tab w:val="num" w:pos="720"/>
        </w:tabs>
        <w:rPr>
          <w:i/>
          <w:iCs/>
        </w:rPr>
      </w:pPr>
      <w:r w:rsidRPr="00604D04">
        <w:rPr>
          <w:b/>
          <w:bCs/>
          <w:i/>
          <w:iCs/>
        </w:rPr>
        <w:t>Affected Systems</w:t>
      </w:r>
      <w:r w:rsidRPr="00604D04">
        <w:rPr>
          <w:i/>
          <w:iCs/>
        </w:rPr>
        <w:t>: [List of affected systems or applications]</w:t>
      </w:r>
    </w:p>
    <w:p w14:paraId="7CD74055" w14:textId="77777777" w:rsidR="000F330F" w:rsidRPr="00604D04" w:rsidRDefault="000F330F" w:rsidP="000F330F">
      <w:pPr>
        <w:numPr>
          <w:ilvl w:val="0"/>
          <w:numId w:val="17"/>
        </w:numPr>
        <w:tabs>
          <w:tab w:val="num" w:pos="720"/>
        </w:tabs>
        <w:rPr>
          <w:i/>
          <w:iCs/>
        </w:rPr>
      </w:pPr>
      <w:r w:rsidRPr="00604D04">
        <w:rPr>
          <w:b/>
          <w:bCs/>
          <w:i/>
          <w:iCs/>
        </w:rPr>
        <w:t>Impact</w:t>
      </w:r>
      <w:r w:rsidRPr="00604D04">
        <w:rPr>
          <w:i/>
          <w:iCs/>
        </w:rPr>
        <w:t>: During the deployment, there may be brief periods of downtime or reduced performance. We will make every effort to minimize disruption and complete the patching process as quickly as possible.</w:t>
      </w:r>
    </w:p>
    <w:p w14:paraId="68CBF5F6" w14:textId="77777777" w:rsidR="000F330F" w:rsidRPr="00604D04" w:rsidRDefault="000F330F" w:rsidP="000F330F">
      <w:pPr>
        <w:ind w:left="720"/>
        <w:rPr>
          <w:i/>
          <w:iCs/>
        </w:rPr>
      </w:pPr>
      <w:r w:rsidRPr="00604D04">
        <w:rPr>
          <w:b/>
          <w:bCs/>
          <w:i/>
          <w:iCs/>
        </w:rPr>
        <w:t>Action Required:</w:t>
      </w:r>
    </w:p>
    <w:p w14:paraId="73A7DA5F" w14:textId="77777777" w:rsidR="000F330F" w:rsidRPr="00604D04" w:rsidRDefault="000F330F" w:rsidP="000F330F">
      <w:pPr>
        <w:numPr>
          <w:ilvl w:val="0"/>
          <w:numId w:val="18"/>
        </w:numPr>
        <w:tabs>
          <w:tab w:val="num" w:pos="720"/>
        </w:tabs>
        <w:rPr>
          <w:i/>
          <w:iCs/>
        </w:rPr>
      </w:pPr>
      <w:r w:rsidRPr="00604D04">
        <w:rPr>
          <w:i/>
          <w:iCs/>
        </w:rPr>
        <w:t>Please ensure that all your work is saved and that you log out of the affected systems before the scheduled patching time.</w:t>
      </w:r>
    </w:p>
    <w:p w14:paraId="09715FF5" w14:textId="77777777" w:rsidR="000F330F" w:rsidRPr="00604D04" w:rsidRDefault="000F330F" w:rsidP="000F330F">
      <w:pPr>
        <w:numPr>
          <w:ilvl w:val="0"/>
          <w:numId w:val="18"/>
        </w:numPr>
        <w:tabs>
          <w:tab w:val="num" w:pos="720"/>
        </w:tabs>
        <w:rPr>
          <w:i/>
          <w:iCs/>
        </w:rPr>
      </w:pPr>
      <w:r w:rsidRPr="00604D04">
        <w:rPr>
          <w:i/>
          <w:iCs/>
        </w:rPr>
        <w:lastRenderedPageBreak/>
        <w:t>If you experience any issues after the patch deployment, please contact our IT support team immediately at [ add contact information ].</w:t>
      </w:r>
    </w:p>
    <w:p w14:paraId="5D7AEDC7" w14:textId="77777777" w:rsidR="000F330F" w:rsidRPr="00604D04" w:rsidRDefault="000F330F" w:rsidP="000F330F">
      <w:pPr>
        <w:ind w:left="720"/>
        <w:rPr>
          <w:i/>
          <w:iCs/>
        </w:rPr>
      </w:pPr>
      <w:r w:rsidRPr="00604D04">
        <w:rPr>
          <w:i/>
          <w:iCs/>
        </w:rPr>
        <w:t>We appreciate your cooperation and understanding as we work to enhance the security and reliability of our systems. If you have any questions or concerns, please do not hesitate to reach out.</w:t>
      </w:r>
    </w:p>
    <w:p w14:paraId="5000D8D6" w14:textId="77777777" w:rsidR="000F330F" w:rsidRPr="00604D04" w:rsidRDefault="000F330F" w:rsidP="000F330F">
      <w:pPr>
        <w:ind w:left="720"/>
        <w:rPr>
          <w:i/>
          <w:iCs/>
        </w:rPr>
      </w:pPr>
      <w:r w:rsidRPr="00604D04">
        <w:rPr>
          <w:i/>
          <w:iCs/>
        </w:rPr>
        <w:t>Thank you for your attention to this matter.</w:t>
      </w:r>
    </w:p>
    <w:p w14:paraId="4B8B7903" w14:textId="77777777" w:rsidR="000F330F" w:rsidRPr="00604D04" w:rsidRDefault="000F330F" w:rsidP="000F330F">
      <w:pPr>
        <w:ind w:left="720"/>
        <w:rPr>
          <w:i/>
          <w:iCs/>
        </w:rPr>
      </w:pPr>
      <w:r w:rsidRPr="00604D04">
        <w:rPr>
          <w:i/>
          <w:iCs/>
        </w:rPr>
        <w:t>Best regards,</w:t>
      </w:r>
    </w:p>
    <w:p w14:paraId="40AE37D0" w14:textId="77777777" w:rsidR="000F330F" w:rsidRPr="00604D04" w:rsidRDefault="000F330F" w:rsidP="000F330F">
      <w:pPr>
        <w:ind w:left="720"/>
        <w:rPr>
          <w:i/>
          <w:iCs/>
        </w:rPr>
      </w:pPr>
      <w:r w:rsidRPr="00604D04">
        <w:rPr>
          <w:i/>
          <w:iCs/>
        </w:rPr>
        <w:t>[ Your Name ]</w:t>
      </w:r>
      <w:r w:rsidRPr="00604D04">
        <w:rPr>
          <w:i/>
          <w:iCs/>
        </w:rPr>
        <w:br/>
        <w:t>[ Your Job Title ]</w:t>
      </w:r>
      <w:r w:rsidRPr="00604D04">
        <w:rPr>
          <w:i/>
          <w:iCs/>
        </w:rPr>
        <w:br/>
        <w:t>[ Your Contact Information ]</w:t>
      </w:r>
    </w:p>
    <w:p w14:paraId="76A00A97" w14:textId="77777777" w:rsidR="000F330F" w:rsidRDefault="000F330F" w:rsidP="000F330F">
      <w:r>
        <w:t xml:space="preserve">--- end example communication --- </w:t>
      </w:r>
    </w:p>
    <w:p w14:paraId="7F022A05" w14:textId="77777777" w:rsidR="000F330F" w:rsidRDefault="000F330F">
      <w:pPr>
        <w:spacing w:line="278" w:lineRule="auto"/>
        <w:rPr>
          <w:rFonts w:asciiTheme="majorHAnsi" w:eastAsiaTheme="majorEastAsia" w:hAnsiTheme="majorHAnsi" w:cstheme="majorBidi"/>
          <w:color w:val="0F4761" w:themeColor="accent1" w:themeShade="BF"/>
          <w:sz w:val="32"/>
          <w:szCs w:val="32"/>
        </w:rPr>
      </w:pPr>
      <w:r>
        <w:br w:type="page"/>
      </w:r>
    </w:p>
    <w:p w14:paraId="6C00EF72" w14:textId="181C3012" w:rsidR="00FF54AE" w:rsidRDefault="00FF54AE" w:rsidP="00FF54AE">
      <w:pPr>
        <w:pStyle w:val="Heading2"/>
      </w:pPr>
      <w:bookmarkStart w:id="8" w:name="_Toc222990604"/>
      <w:r>
        <w:lastRenderedPageBreak/>
        <w:t>Application</w:t>
      </w:r>
      <w:r w:rsidR="001E16F6">
        <w:t xml:space="preserve"> Development</w:t>
      </w:r>
      <w:r>
        <w:t xml:space="preserve"> Security</w:t>
      </w:r>
      <w:bookmarkEnd w:id="8"/>
    </w:p>
    <w:p w14:paraId="7AEEDE33" w14:textId="77777777" w:rsidR="00FF54AE" w:rsidRDefault="00FF54AE" w:rsidP="00FF54AE">
      <w:r>
        <w:t xml:space="preserve">Application development and the security of the development life cycle is performed by Microsoft engineers on behalf of Red Flag Reporting governed by latest Best Practices for Secure Development published by Microsoft. </w:t>
      </w:r>
    </w:p>
    <w:p w14:paraId="38CF390C" w14:textId="77777777" w:rsidR="00FF54AE" w:rsidRPr="0001097E" w:rsidRDefault="00FF54AE" w:rsidP="00FF54AE">
      <w:pPr>
        <w:pStyle w:val="ListParagraph"/>
        <w:numPr>
          <w:ilvl w:val="0"/>
          <w:numId w:val="12"/>
        </w:numPr>
        <w:spacing w:after="120"/>
      </w:pPr>
      <w:r w:rsidRPr="0001097E">
        <w:t>Logical security</w:t>
      </w:r>
    </w:p>
    <w:p w14:paraId="00CC5835" w14:textId="77777777" w:rsidR="00FF54AE" w:rsidRPr="00370E01" w:rsidRDefault="00FF54AE" w:rsidP="00FF54AE">
      <w:pPr>
        <w:spacing w:after="120"/>
        <w:ind w:left="360"/>
        <w:rPr>
          <w:rFonts w:cs="Arial"/>
          <w:sz w:val="23"/>
          <w:szCs w:val="23"/>
        </w:rPr>
      </w:pPr>
      <w:r w:rsidRPr="00370E01">
        <w:rPr>
          <w:rFonts w:cs="Arial"/>
          <w:sz w:val="23"/>
          <w:szCs w:val="23"/>
        </w:rPr>
        <w:t>Our solution is built with application security roles and controls. We help secure the service infrastructure with multi-tier administration, server monitoring, access control, and security standards and policies. Microsoft provides a team to ensure service reliability and continuity with standardized operations, defined change and incident management, and ongoing investments in hardening our defenses.</w:t>
      </w:r>
    </w:p>
    <w:p w14:paraId="3A608A5F" w14:textId="77777777" w:rsidR="00FF54AE" w:rsidRDefault="00FF54AE" w:rsidP="00FF54AE"/>
    <w:p w14:paraId="24A9434B" w14:textId="77777777" w:rsidR="00FF54AE" w:rsidRDefault="00FF54AE" w:rsidP="00FF54AE">
      <w:pPr>
        <w:rPr>
          <w:rFonts w:asciiTheme="majorHAnsi" w:eastAsiaTheme="majorEastAsia" w:hAnsiTheme="majorHAnsi" w:cstheme="majorBidi"/>
          <w:color w:val="0F4761" w:themeColor="accent1" w:themeShade="BF"/>
          <w:sz w:val="26"/>
          <w:szCs w:val="26"/>
        </w:rPr>
      </w:pPr>
      <w:r>
        <w:br w:type="page"/>
      </w:r>
    </w:p>
    <w:p w14:paraId="0C875EF4" w14:textId="77777777" w:rsidR="00FF54AE" w:rsidRDefault="00FF54AE" w:rsidP="00FF54AE">
      <w:pPr>
        <w:pStyle w:val="Heading2"/>
      </w:pPr>
      <w:bookmarkStart w:id="9" w:name="_Toc222990605"/>
      <w:r>
        <w:lastRenderedPageBreak/>
        <w:t>Data Center Security</w:t>
      </w:r>
      <w:bookmarkEnd w:id="9"/>
    </w:p>
    <w:p w14:paraId="40526DCA" w14:textId="77777777" w:rsidR="00FF54AE" w:rsidRPr="00370E01" w:rsidRDefault="00FF54AE" w:rsidP="00FF54AE">
      <w:pPr>
        <w:spacing w:after="120"/>
        <w:rPr>
          <w:rFonts w:cs="Arial"/>
          <w:sz w:val="23"/>
          <w:szCs w:val="23"/>
        </w:rPr>
      </w:pPr>
      <w:r w:rsidRPr="00370E01">
        <w:rPr>
          <w:rFonts w:cs="Arial"/>
          <w:sz w:val="23"/>
          <w:szCs w:val="23"/>
        </w:rPr>
        <w:t xml:space="preserve">Microsoft </w:t>
      </w:r>
      <w:r>
        <w:rPr>
          <w:rFonts w:cs="Arial"/>
          <w:sz w:val="23"/>
          <w:szCs w:val="23"/>
        </w:rPr>
        <w:t xml:space="preserve">Corporation </w:t>
      </w:r>
      <w:r w:rsidRPr="00370E01">
        <w:rPr>
          <w:rFonts w:cs="Arial"/>
          <w:sz w:val="23"/>
          <w:szCs w:val="23"/>
        </w:rPr>
        <w:t xml:space="preserve">provides Red Flag Reporting a cloud services environment that features </w:t>
      </w:r>
      <w:r>
        <w:rPr>
          <w:rFonts w:cs="Arial"/>
          <w:sz w:val="23"/>
          <w:szCs w:val="23"/>
        </w:rPr>
        <w:t>vigorous</w:t>
      </w:r>
      <w:r w:rsidRPr="00370E01">
        <w:rPr>
          <w:rFonts w:cs="Arial"/>
          <w:sz w:val="23"/>
          <w:szCs w:val="23"/>
        </w:rPr>
        <w:t xml:space="preserve"> security and continuous access to applications and data. This service ensures increased security at each phase of the cloud services delivery model and for every user interaction—physical datacenter, network connectivity, service hosting platform, and user and administrator access—to help you reap the demonstrated benefits of cloud services while minimizing your overall risk.</w:t>
      </w:r>
    </w:p>
    <w:p w14:paraId="354AAC3C" w14:textId="77777777" w:rsidR="00FF54AE" w:rsidRPr="00370E01" w:rsidRDefault="00FF54AE" w:rsidP="00FF54AE">
      <w:pPr>
        <w:spacing w:after="240"/>
        <w:rPr>
          <w:rFonts w:cs="Arial"/>
          <w:sz w:val="23"/>
          <w:szCs w:val="23"/>
        </w:rPr>
      </w:pPr>
      <w:r w:rsidRPr="00370E01">
        <w:rPr>
          <w:rFonts w:cs="Arial"/>
          <w:sz w:val="23"/>
          <w:szCs w:val="23"/>
        </w:rPr>
        <w:t>Ours is a security-hardened solution that has been designed using the principles of the Microsoft Security Development Lifecycle. Security roles allow us to further secure data by controlling user access through a set of access rights and permissions.</w:t>
      </w:r>
    </w:p>
    <w:p w14:paraId="0CBE4913" w14:textId="77777777" w:rsidR="00FF54AE" w:rsidRPr="00FF14BD" w:rsidRDefault="00FF54AE" w:rsidP="00FF54AE">
      <w:pPr>
        <w:pStyle w:val="ListParagraph"/>
        <w:numPr>
          <w:ilvl w:val="0"/>
          <w:numId w:val="13"/>
        </w:numPr>
        <w:spacing w:after="240"/>
        <w:rPr>
          <w:rFonts w:cs="Arial"/>
          <w:sz w:val="23"/>
          <w:szCs w:val="23"/>
        </w:rPr>
      </w:pPr>
      <w:r w:rsidRPr="00FF14BD">
        <w:rPr>
          <w:rFonts w:cs="Arial"/>
          <w:sz w:val="23"/>
          <w:szCs w:val="23"/>
        </w:rPr>
        <w:t>Physical security</w:t>
      </w:r>
    </w:p>
    <w:p w14:paraId="7B06181E" w14:textId="77777777" w:rsidR="00FF54AE" w:rsidRPr="00370E01" w:rsidRDefault="00FF54AE" w:rsidP="00FF54AE">
      <w:pPr>
        <w:spacing w:after="120"/>
        <w:ind w:left="360"/>
        <w:rPr>
          <w:rFonts w:cs="Arial"/>
          <w:sz w:val="23"/>
          <w:szCs w:val="23"/>
        </w:rPr>
      </w:pPr>
      <w:r w:rsidRPr="00370E01">
        <w:rPr>
          <w:rFonts w:cs="Arial"/>
          <w:sz w:val="23"/>
          <w:szCs w:val="23"/>
        </w:rPr>
        <w:t>Microsoft datacenters provide 24-hour monitoring through physical controls, video surveillance, and access control to ensure only authorized personnel can manage applications and services.</w:t>
      </w:r>
    </w:p>
    <w:p w14:paraId="33D83C46" w14:textId="77777777" w:rsidR="00FF54AE" w:rsidRPr="00370E01" w:rsidRDefault="00FF54AE" w:rsidP="00FF54AE">
      <w:pPr>
        <w:spacing w:after="120"/>
        <w:rPr>
          <w:rFonts w:cs="Arial"/>
          <w:sz w:val="23"/>
          <w:szCs w:val="23"/>
        </w:rPr>
      </w:pPr>
      <w:r>
        <w:rPr>
          <w:rFonts w:cs="Arial"/>
          <w:sz w:val="23"/>
          <w:szCs w:val="23"/>
        </w:rPr>
        <w:t>Features we require Microsoft maintain</w:t>
      </w:r>
      <w:r w:rsidRPr="00370E01">
        <w:rPr>
          <w:rFonts w:cs="Arial"/>
          <w:sz w:val="23"/>
          <w:szCs w:val="23"/>
        </w:rPr>
        <w:t>:</w:t>
      </w:r>
    </w:p>
    <w:p w14:paraId="098D0933" w14:textId="77777777" w:rsidR="00FF54AE" w:rsidRPr="00370E01" w:rsidRDefault="00FF54AE" w:rsidP="00FF54AE">
      <w:pPr>
        <w:numPr>
          <w:ilvl w:val="0"/>
          <w:numId w:val="11"/>
        </w:numPr>
        <w:spacing w:after="120"/>
        <w:rPr>
          <w:rFonts w:cs="Arial"/>
          <w:sz w:val="23"/>
          <w:szCs w:val="23"/>
        </w:rPr>
      </w:pPr>
      <w:r w:rsidRPr="00370E01">
        <w:rPr>
          <w:rFonts w:cs="Arial"/>
          <w:b/>
          <w:bCs/>
          <w:sz w:val="23"/>
          <w:szCs w:val="23"/>
        </w:rPr>
        <w:t>Redundant power supplies.</w:t>
      </w:r>
      <w:r w:rsidRPr="00370E01">
        <w:rPr>
          <w:rFonts w:cs="Arial"/>
          <w:sz w:val="23"/>
          <w:szCs w:val="23"/>
        </w:rPr>
        <w:t> To ensure business continuity, when power is lost, there are two power supplies for each datacenter: a battery provides short-term power until diesel generators can kick in. Microsoft has contracts with multiple fuel suppliers to ensure fuel delivery for the generators when it is needed.</w:t>
      </w:r>
    </w:p>
    <w:p w14:paraId="02A68CBF" w14:textId="77777777" w:rsidR="00FF54AE" w:rsidRPr="00370E01" w:rsidRDefault="00FF54AE" w:rsidP="00FF54AE">
      <w:pPr>
        <w:numPr>
          <w:ilvl w:val="0"/>
          <w:numId w:val="11"/>
        </w:numPr>
        <w:spacing w:after="120"/>
        <w:rPr>
          <w:rFonts w:cs="Arial"/>
          <w:sz w:val="23"/>
          <w:szCs w:val="23"/>
        </w:rPr>
      </w:pPr>
      <w:r w:rsidRPr="00370E01">
        <w:rPr>
          <w:rFonts w:cs="Arial"/>
          <w:b/>
          <w:bCs/>
          <w:sz w:val="23"/>
          <w:szCs w:val="23"/>
        </w:rPr>
        <w:t>Natural disaster control.</w:t>
      </w:r>
      <w:r w:rsidRPr="00370E01">
        <w:rPr>
          <w:rFonts w:cs="Arial"/>
          <w:sz w:val="23"/>
          <w:szCs w:val="23"/>
        </w:rPr>
        <w:t> Microsoft provides seismically braced racks where required and fire prevention and extinguishing systems to protect datacenters against natural disasters.</w:t>
      </w:r>
    </w:p>
    <w:p w14:paraId="4A723D19" w14:textId="77777777" w:rsidR="00FF54AE" w:rsidRPr="00370E01" w:rsidRDefault="00FF54AE" w:rsidP="00FF54AE">
      <w:pPr>
        <w:numPr>
          <w:ilvl w:val="0"/>
          <w:numId w:val="11"/>
        </w:numPr>
        <w:spacing w:after="120"/>
        <w:rPr>
          <w:rFonts w:cs="Arial"/>
          <w:sz w:val="23"/>
          <w:szCs w:val="23"/>
        </w:rPr>
      </w:pPr>
      <w:r w:rsidRPr="00370E01">
        <w:rPr>
          <w:rFonts w:cs="Arial"/>
          <w:b/>
          <w:bCs/>
          <w:sz w:val="23"/>
          <w:szCs w:val="23"/>
        </w:rPr>
        <w:t>Physical monitoring.</w:t>
      </w:r>
      <w:r w:rsidRPr="00370E01">
        <w:rPr>
          <w:rFonts w:cs="Arial"/>
          <w:sz w:val="23"/>
          <w:szCs w:val="23"/>
        </w:rPr>
        <w:t> Microsoft strengthens physical security with motion sensors, 24-hour secured access, video camera surveillance, and security breach alarms.</w:t>
      </w:r>
    </w:p>
    <w:p w14:paraId="1B9ECD64" w14:textId="77777777" w:rsidR="00FF54AE" w:rsidRPr="00370E01" w:rsidRDefault="00FF54AE" w:rsidP="00FF54AE">
      <w:pPr>
        <w:numPr>
          <w:ilvl w:val="0"/>
          <w:numId w:val="11"/>
        </w:numPr>
        <w:spacing w:after="120"/>
        <w:rPr>
          <w:rFonts w:cs="Arial"/>
          <w:sz w:val="23"/>
          <w:szCs w:val="23"/>
        </w:rPr>
      </w:pPr>
      <w:r w:rsidRPr="00370E01">
        <w:rPr>
          <w:rFonts w:cs="Arial"/>
          <w:b/>
          <w:bCs/>
          <w:sz w:val="23"/>
          <w:szCs w:val="23"/>
        </w:rPr>
        <w:t>Distributed Microsoft datacenter locations:</w:t>
      </w:r>
      <w:r w:rsidRPr="00370E01">
        <w:rPr>
          <w:rFonts w:cs="Arial"/>
          <w:sz w:val="23"/>
          <w:szCs w:val="23"/>
        </w:rPr>
        <w:t xml:space="preserve"> Our solution is deployed in Microsoft datacenters that are located </w:t>
      </w:r>
      <w:r>
        <w:rPr>
          <w:rFonts w:cs="Arial"/>
          <w:sz w:val="23"/>
          <w:szCs w:val="23"/>
        </w:rPr>
        <w:t xml:space="preserve">in </w:t>
      </w:r>
      <w:r w:rsidRPr="00370E01">
        <w:rPr>
          <w:rFonts w:cs="Arial"/>
          <w:sz w:val="23"/>
          <w:szCs w:val="23"/>
        </w:rPr>
        <w:t>disperse geographies (currently only US based datacenters).</w:t>
      </w:r>
    </w:p>
    <w:p w14:paraId="363A2FA0" w14:textId="77777777" w:rsidR="00FF54AE" w:rsidRDefault="00FF54AE" w:rsidP="00FF54AE">
      <w:pPr>
        <w:numPr>
          <w:ilvl w:val="0"/>
          <w:numId w:val="11"/>
        </w:numPr>
        <w:spacing w:after="120"/>
        <w:rPr>
          <w:rFonts w:cs="Arial"/>
          <w:sz w:val="23"/>
          <w:szCs w:val="23"/>
        </w:rPr>
      </w:pPr>
      <w:r w:rsidRPr="00370E01">
        <w:rPr>
          <w:rFonts w:cs="Arial"/>
          <w:b/>
          <w:bCs/>
          <w:sz w:val="23"/>
          <w:szCs w:val="23"/>
        </w:rPr>
        <w:t>Secure network design and operations:</w:t>
      </w:r>
      <w:r w:rsidRPr="00370E01">
        <w:rPr>
          <w:rFonts w:cs="Arial"/>
          <w:sz w:val="23"/>
          <w:szCs w:val="23"/>
        </w:rPr>
        <w:t> Each Microsoft datacenter provides multiple separate network segments. Segmentation helps ensure physical separation of critical, back-end servers and storage devices from the public-facing interfaces.</w:t>
      </w:r>
    </w:p>
    <w:p w14:paraId="7141CCBD" w14:textId="77777777" w:rsidR="00FF54AE" w:rsidRDefault="00FF54AE" w:rsidP="00FF54AE">
      <w:pPr>
        <w:numPr>
          <w:ilvl w:val="0"/>
          <w:numId w:val="11"/>
        </w:numPr>
        <w:tabs>
          <w:tab w:val="clear" w:pos="720"/>
          <w:tab w:val="num" w:pos="1440"/>
        </w:tabs>
        <w:spacing w:after="120"/>
        <w:rPr>
          <w:rFonts w:cs="Arial"/>
          <w:sz w:val="23"/>
          <w:szCs w:val="23"/>
        </w:rPr>
      </w:pPr>
      <w:r w:rsidRPr="008542BE">
        <w:rPr>
          <w:rFonts w:cs="Arial"/>
          <w:b/>
          <w:sz w:val="23"/>
          <w:szCs w:val="23"/>
        </w:rPr>
        <w:t>Redundant Network</w:t>
      </w:r>
      <w:r>
        <w:rPr>
          <w:rFonts w:cs="Arial"/>
          <w:sz w:val="23"/>
          <w:szCs w:val="23"/>
        </w:rPr>
        <w:t xml:space="preserve">: </w:t>
      </w:r>
      <w:r w:rsidRPr="00370E01">
        <w:rPr>
          <w:rFonts w:cs="Arial"/>
          <w:sz w:val="23"/>
          <w:szCs w:val="23"/>
        </w:rPr>
        <w:t>A redundant network provides full failover capability and helps ensure 99.9 percent network availability.</w:t>
      </w:r>
    </w:p>
    <w:p w14:paraId="045850AC" w14:textId="77777777" w:rsidR="00FF54AE" w:rsidRPr="00370E01" w:rsidRDefault="00FF54AE" w:rsidP="00FF54AE">
      <w:pPr>
        <w:numPr>
          <w:ilvl w:val="0"/>
          <w:numId w:val="11"/>
        </w:numPr>
        <w:tabs>
          <w:tab w:val="clear" w:pos="720"/>
          <w:tab w:val="num" w:pos="1440"/>
        </w:tabs>
        <w:spacing w:after="120"/>
        <w:rPr>
          <w:rFonts w:cs="Arial"/>
          <w:sz w:val="23"/>
          <w:szCs w:val="23"/>
        </w:rPr>
      </w:pPr>
      <w:r w:rsidRPr="008542BE">
        <w:rPr>
          <w:rFonts w:cs="Arial"/>
          <w:b/>
          <w:sz w:val="23"/>
          <w:szCs w:val="23"/>
        </w:rPr>
        <w:t>Anti-Virus</w:t>
      </w:r>
      <w:r>
        <w:rPr>
          <w:rFonts w:cs="Arial"/>
          <w:sz w:val="23"/>
          <w:szCs w:val="23"/>
        </w:rPr>
        <w:t>: Anti-viral and anti-intrusion measures further secure data.</w:t>
      </w:r>
    </w:p>
    <w:p w14:paraId="4B1B7A13" w14:textId="77777777" w:rsidR="00FF54AE" w:rsidRPr="00370E01" w:rsidRDefault="00FF54AE" w:rsidP="00FF54AE">
      <w:pPr>
        <w:numPr>
          <w:ilvl w:val="0"/>
          <w:numId w:val="11"/>
        </w:numPr>
        <w:tabs>
          <w:tab w:val="clear" w:pos="720"/>
          <w:tab w:val="num" w:pos="1440"/>
        </w:tabs>
        <w:spacing w:after="120"/>
        <w:rPr>
          <w:rFonts w:cs="Arial"/>
          <w:sz w:val="23"/>
          <w:szCs w:val="23"/>
        </w:rPr>
      </w:pPr>
      <w:r w:rsidRPr="00381847">
        <w:rPr>
          <w:rFonts w:cs="Arial"/>
          <w:b/>
          <w:sz w:val="23"/>
          <w:szCs w:val="23"/>
        </w:rPr>
        <w:t xml:space="preserve">Secure Access for Support: </w:t>
      </w:r>
      <w:r w:rsidRPr="00370E01">
        <w:rPr>
          <w:rFonts w:cs="Arial"/>
          <w:sz w:val="23"/>
          <w:szCs w:val="23"/>
        </w:rPr>
        <w:t>All remote connections by Microsoft operations personnel must be made via Remote Desktop Service and two-factor authentication.</w:t>
      </w:r>
    </w:p>
    <w:p w14:paraId="78270F74" w14:textId="77777777" w:rsidR="00FF54AE" w:rsidRPr="00370E01" w:rsidRDefault="00FF54AE" w:rsidP="00FF54AE">
      <w:pPr>
        <w:spacing w:after="120"/>
        <w:ind w:left="720"/>
        <w:rPr>
          <w:rFonts w:cs="Arial"/>
          <w:sz w:val="23"/>
          <w:szCs w:val="23"/>
        </w:rPr>
      </w:pPr>
    </w:p>
    <w:p w14:paraId="6CD543BE" w14:textId="27AE29DB" w:rsidR="00035AB8" w:rsidRDefault="00035AB8" w:rsidP="00035AB8">
      <w:pPr>
        <w:pStyle w:val="Heading2"/>
      </w:pPr>
      <w:bookmarkStart w:id="10" w:name="_Toc222990606"/>
      <w:r w:rsidRPr="00035AB8">
        <w:lastRenderedPageBreak/>
        <w:t>Data Integrity and Auditing</w:t>
      </w:r>
    </w:p>
    <w:p w14:paraId="1EA47AB0" w14:textId="6E643B98" w:rsidR="00035AB8" w:rsidRPr="00035AB8" w:rsidRDefault="00035AB8" w:rsidP="00035AB8">
      <w:pPr>
        <w:spacing w:line="278" w:lineRule="auto"/>
      </w:pPr>
      <w:r>
        <w:t>Red Flag Reporting</w:t>
      </w:r>
      <w:r w:rsidRPr="00035AB8">
        <w:t xml:space="preserve"> relies on Microsoft Azure’s architecture to ensure that data cannot be altered without proper authentication and authorization. Audit logs that track the creation, modification, and deletion of data are maintained within the Azure environment. The IT Department shall periodically review access logs to identify unauthorized applications or suspicious activity. </w:t>
      </w:r>
    </w:p>
    <w:p w14:paraId="77712F3B" w14:textId="77777777" w:rsidR="00035AB8" w:rsidRDefault="00035AB8">
      <w:pPr>
        <w:spacing w:line="278" w:lineRule="auto"/>
        <w:rPr>
          <w:rFonts w:asciiTheme="majorHAnsi" w:eastAsiaTheme="majorEastAsia" w:hAnsiTheme="majorHAnsi" w:cstheme="majorBidi"/>
          <w:color w:val="0F4761" w:themeColor="accent1" w:themeShade="BF"/>
          <w:sz w:val="32"/>
          <w:szCs w:val="32"/>
        </w:rPr>
      </w:pPr>
      <w:r>
        <w:br w:type="page"/>
      </w:r>
    </w:p>
    <w:p w14:paraId="540EB27E" w14:textId="7F8DA147" w:rsidR="00FF54AE" w:rsidRDefault="00FF54AE" w:rsidP="00FF54AE">
      <w:pPr>
        <w:pStyle w:val="Heading2"/>
      </w:pPr>
      <w:r>
        <w:lastRenderedPageBreak/>
        <w:t>Incident Management</w:t>
      </w:r>
      <w:bookmarkEnd w:id="10"/>
    </w:p>
    <w:p w14:paraId="52E2702D" w14:textId="77777777" w:rsidR="00FF54AE" w:rsidRPr="00B14679" w:rsidRDefault="00FF54AE" w:rsidP="00FF54AE">
      <w:r w:rsidRPr="00B14679">
        <w:t>Each system custodian must develop and review at least annually a system-level incident response plan that contains:</w:t>
      </w:r>
    </w:p>
    <w:p w14:paraId="53F65779" w14:textId="77777777" w:rsidR="00FF54AE" w:rsidRPr="00B14679" w:rsidRDefault="00FF54AE" w:rsidP="00FF54AE">
      <w:pPr>
        <w:numPr>
          <w:ilvl w:val="0"/>
          <w:numId w:val="7"/>
        </w:numPr>
      </w:pPr>
      <w:r w:rsidRPr="00B14679">
        <w:t xml:space="preserve">Names and contact information for the </w:t>
      </w:r>
      <w:r>
        <w:t>i</w:t>
      </w:r>
      <w:r w:rsidRPr="00B14679">
        <w:t>ncident response team, including:</w:t>
      </w:r>
    </w:p>
    <w:p w14:paraId="2C8690BA" w14:textId="77777777" w:rsidR="00FF54AE" w:rsidRPr="00B14679" w:rsidRDefault="00FF54AE" w:rsidP="00FF54AE">
      <w:pPr>
        <w:numPr>
          <w:ilvl w:val="1"/>
          <w:numId w:val="7"/>
        </w:numPr>
      </w:pPr>
      <w:r w:rsidRPr="00B14679">
        <w:t>Security Contact and alternate contact(s) who have system admin credentials, technical knowledge of the system, and knowledge of the location of the incident response plan.</w:t>
      </w:r>
    </w:p>
    <w:p w14:paraId="416B0C42" w14:textId="77777777" w:rsidR="00FF54AE" w:rsidRPr="00B14679" w:rsidRDefault="00FF54AE" w:rsidP="00FF54AE">
      <w:pPr>
        <w:numPr>
          <w:ilvl w:val="0"/>
          <w:numId w:val="7"/>
        </w:numPr>
      </w:pPr>
      <w:r w:rsidRPr="00B14679">
        <w:t>System details, or reference to the location of such information, including:</w:t>
      </w:r>
    </w:p>
    <w:p w14:paraId="42C20DE7" w14:textId="77777777" w:rsidR="00FF54AE" w:rsidRPr="00B14679" w:rsidRDefault="00FF54AE" w:rsidP="00FF54AE">
      <w:pPr>
        <w:numPr>
          <w:ilvl w:val="1"/>
          <w:numId w:val="7"/>
        </w:numPr>
      </w:pPr>
      <w:r w:rsidRPr="00B14679">
        <w:t>Data Flow Diagrams</w:t>
      </w:r>
    </w:p>
    <w:p w14:paraId="299C2D2A" w14:textId="77777777" w:rsidR="00FF54AE" w:rsidRPr="00B14679" w:rsidRDefault="00FF54AE" w:rsidP="00FF54AE">
      <w:pPr>
        <w:numPr>
          <w:ilvl w:val="1"/>
          <w:numId w:val="7"/>
        </w:numPr>
      </w:pPr>
      <w:r w:rsidRPr="00B14679">
        <w:t>Network Diagrams</w:t>
      </w:r>
    </w:p>
    <w:p w14:paraId="677D5A5B" w14:textId="77777777" w:rsidR="00FF54AE" w:rsidRPr="00B14679" w:rsidRDefault="00FF54AE" w:rsidP="00FF54AE">
      <w:pPr>
        <w:numPr>
          <w:ilvl w:val="1"/>
          <w:numId w:val="7"/>
        </w:numPr>
      </w:pPr>
      <w:r w:rsidRPr="00B14679">
        <w:t xml:space="preserve">Logging information </w:t>
      </w:r>
    </w:p>
    <w:p w14:paraId="4F003471" w14:textId="77777777" w:rsidR="00FF54AE" w:rsidRPr="00B14679" w:rsidRDefault="00FF54AE" w:rsidP="00FF54AE">
      <w:pPr>
        <w:numPr>
          <w:ilvl w:val="0"/>
          <w:numId w:val="7"/>
        </w:numPr>
      </w:pPr>
      <w:r w:rsidRPr="00B14679">
        <w:t>Procedures for reporting and handling a suspected incident, defined per role: Sys Admin, Bulk Access User, End User, e.g.,</w:t>
      </w:r>
    </w:p>
    <w:p w14:paraId="55E8B5A8" w14:textId="77777777" w:rsidR="00FF54AE" w:rsidRDefault="00FF54AE" w:rsidP="00FF54AE">
      <w:pPr>
        <w:numPr>
          <w:ilvl w:val="1"/>
          <w:numId w:val="7"/>
        </w:numPr>
      </w:pPr>
      <w:r w:rsidRPr="00B14679">
        <w:t>Who to contact</w:t>
      </w:r>
    </w:p>
    <w:p w14:paraId="5B8DC95E" w14:textId="77777777" w:rsidR="00FF54AE" w:rsidRPr="00842F14" w:rsidRDefault="00FF54AE" w:rsidP="00FF54AE">
      <w:pPr>
        <w:pStyle w:val="ListParagraph"/>
        <w:numPr>
          <w:ilvl w:val="0"/>
          <w:numId w:val="10"/>
        </w:numPr>
        <w:rPr>
          <w:b/>
          <w:bCs/>
        </w:rPr>
      </w:pPr>
      <w:r w:rsidRPr="00842F14">
        <w:rPr>
          <w:b/>
          <w:bCs/>
        </w:rPr>
        <w:t>What is a Security Incident?</w:t>
      </w:r>
    </w:p>
    <w:p w14:paraId="69730518" w14:textId="77777777" w:rsidR="00FF54AE" w:rsidRPr="00B504FD" w:rsidRDefault="00FF54AE" w:rsidP="00FF54AE">
      <w:pPr>
        <w:ind w:left="360"/>
      </w:pPr>
      <w:r w:rsidRPr="00B504FD">
        <w:t>A security incident in the context of this requirement is an event that compromises or has the potential to compromise:</w:t>
      </w:r>
    </w:p>
    <w:p w14:paraId="7C9763C6" w14:textId="77777777" w:rsidR="00FF54AE" w:rsidRPr="00B504FD" w:rsidRDefault="00FF54AE" w:rsidP="00FF54AE">
      <w:pPr>
        <w:numPr>
          <w:ilvl w:val="0"/>
          <w:numId w:val="8"/>
        </w:numPr>
        <w:tabs>
          <w:tab w:val="clear" w:pos="720"/>
        </w:tabs>
        <w:ind w:left="1080"/>
      </w:pPr>
      <w:r w:rsidRPr="00B504FD">
        <w:t>the operation of covered core systems or</w:t>
      </w:r>
    </w:p>
    <w:p w14:paraId="56DB9F03" w14:textId="77777777" w:rsidR="00FF54AE" w:rsidRPr="00B504FD" w:rsidRDefault="00FF54AE" w:rsidP="00FF54AE">
      <w:pPr>
        <w:numPr>
          <w:ilvl w:val="0"/>
          <w:numId w:val="8"/>
        </w:numPr>
        <w:tabs>
          <w:tab w:val="clear" w:pos="720"/>
        </w:tabs>
        <w:ind w:left="1080"/>
      </w:pPr>
      <w:r w:rsidRPr="00B504FD">
        <w:t>confidentiality or integrity of covered data assets</w:t>
      </w:r>
    </w:p>
    <w:p w14:paraId="42700823" w14:textId="77777777" w:rsidR="00FF54AE" w:rsidRPr="00B504FD" w:rsidRDefault="00FF54AE" w:rsidP="00FF54AE">
      <w:pPr>
        <w:pStyle w:val="ListParagraph"/>
        <w:numPr>
          <w:ilvl w:val="1"/>
          <w:numId w:val="10"/>
        </w:numPr>
      </w:pPr>
      <w:r w:rsidRPr="00B504FD">
        <w:t>A security incident may involve any or all of the following:</w:t>
      </w:r>
    </w:p>
    <w:p w14:paraId="5EF4FC95" w14:textId="77777777" w:rsidR="00FF54AE" w:rsidRPr="00B504FD" w:rsidRDefault="00FF54AE" w:rsidP="00FF54AE">
      <w:pPr>
        <w:numPr>
          <w:ilvl w:val="0"/>
          <w:numId w:val="9"/>
        </w:numPr>
        <w:tabs>
          <w:tab w:val="clear" w:pos="720"/>
        </w:tabs>
        <w:ind w:left="1080"/>
      </w:pPr>
      <w:r w:rsidRPr="00B504FD">
        <w:t xml:space="preserve">a violation of </w:t>
      </w:r>
      <w:r>
        <w:t>organization</w:t>
      </w:r>
      <w:r w:rsidRPr="00B504FD">
        <w:t xml:space="preserve"> computer security policies and standards</w:t>
      </w:r>
    </w:p>
    <w:p w14:paraId="778AC01C" w14:textId="77777777" w:rsidR="00FF54AE" w:rsidRPr="00B504FD" w:rsidRDefault="00FF54AE" w:rsidP="00FF54AE">
      <w:pPr>
        <w:numPr>
          <w:ilvl w:val="0"/>
          <w:numId w:val="9"/>
        </w:numPr>
        <w:tabs>
          <w:tab w:val="clear" w:pos="720"/>
        </w:tabs>
        <w:ind w:left="1080"/>
      </w:pPr>
      <w:r w:rsidRPr="00B504FD">
        <w:t>unauthorized computer or data access</w:t>
      </w:r>
    </w:p>
    <w:p w14:paraId="20F8E62A" w14:textId="77777777" w:rsidR="00FF54AE" w:rsidRPr="00B504FD" w:rsidRDefault="00FF54AE" w:rsidP="00FF54AE">
      <w:pPr>
        <w:numPr>
          <w:ilvl w:val="0"/>
          <w:numId w:val="9"/>
        </w:numPr>
        <w:tabs>
          <w:tab w:val="clear" w:pos="720"/>
        </w:tabs>
        <w:ind w:left="1080"/>
      </w:pPr>
      <w:r w:rsidRPr="00B504FD">
        <w:t>presence of a malicious application, such as a virus</w:t>
      </w:r>
    </w:p>
    <w:p w14:paraId="07A293A1" w14:textId="77777777" w:rsidR="00FF54AE" w:rsidRPr="00B504FD" w:rsidRDefault="00FF54AE" w:rsidP="00FF54AE">
      <w:pPr>
        <w:numPr>
          <w:ilvl w:val="0"/>
          <w:numId w:val="9"/>
        </w:numPr>
        <w:tabs>
          <w:tab w:val="clear" w:pos="720"/>
        </w:tabs>
        <w:ind w:left="1080"/>
      </w:pPr>
      <w:r w:rsidRPr="00B504FD">
        <w:t>presence of unexpected/unusual programs</w:t>
      </w:r>
    </w:p>
    <w:p w14:paraId="03064E13" w14:textId="77777777" w:rsidR="00FF54AE" w:rsidRPr="00B504FD" w:rsidRDefault="00FF54AE" w:rsidP="00FF54AE">
      <w:pPr>
        <w:numPr>
          <w:ilvl w:val="0"/>
          <w:numId w:val="9"/>
        </w:numPr>
        <w:tabs>
          <w:tab w:val="clear" w:pos="720"/>
        </w:tabs>
        <w:ind w:left="1080"/>
      </w:pPr>
      <w:r w:rsidRPr="00B504FD">
        <w:t>a denial of service condition against data, network or computer</w:t>
      </w:r>
    </w:p>
    <w:p w14:paraId="23EDE66D" w14:textId="77777777" w:rsidR="00FF54AE" w:rsidRPr="00B504FD" w:rsidRDefault="00FF54AE" w:rsidP="00FF54AE">
      <w:pPr>
        <w:numPr>
          <w:ilvl w:val="0"/>
          <w:numId w:val="9"/>
        </w:numPr>
        <w:tabs>
          <w:tab w:val="clear" w:pos="720"/>
        </w:tabs>
        <w:ind w:left="1080"/>
      </w:pPr>
      <w:r w:rsidRPr="00B504FD">
        <w:t>misuse of service, systems or information</w:t>
      </w:r>
    </w:p>
    <w:p w14:paraId="78ADADED" w14:textId="77777777" w:rsidR="00FF54AE" w:rsidRPr="00B504FD" w:rsidRDefault="00FF54AE" w:rsidP="00FF54AE">
      <w:pPr>
        <w:numPr>
          <w:ilvl w:val="0"/>
          <w:numId w:val="9"/>
        </w:numPr>
        <w:tabs>
          <w:tab w:val="clear" w:pos="720"/>
        </w:tabs>
        <w:ind w:left="1080"/>
      </w:pPr>
      <w:r w:rsidRPr="00B504FD">
        <w:t>physical or logical damage to systems</w:t>
      </w:r>
    </w:p>
    <w:p w14:paraId="39F65522" w14:textId="77777777" w:rsidR="00FF54AE" w:rsidRPr="00B504FD" w:rsidRDefault="00FF54AE" w:rsidP="00FF54AE">
      <w:pPr>
        <w:numPr>
          <w:ilvl w:val="0"/>
          <w:numId w:val="9"/>
        </w:numPr>
        <w:tabs>
          <w:tab w:val="clear" w:pos="720"/>
        </w:tabs>
        <w:ind w:left="1080"/>
      </w:pPr>
      <w:r w:rsidRPr="00B504FD">
        <w:t>computer theft</w:t>
      </w:r>
    </w:p>
    <w:p w14:paraId="3A2CD2E4" w14:textId="77777777" w:rsidR="00FF54AE" w:rsidRDefault="00FF54AE" w:rsidP="00FF54AE"/>
    <w:p w14:paraId="64A350FD" w14:textId="77777777" w:rsidR="00FF54AE" w:rsidRPr="00A237ED" w:rsidRDefault="00FF54AE" w:rsidP="00FF54AE"/>
    <w:sectPr w:rsidR="00FF54AE" w:rsidRPr="00A237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C5D8" w14:textId="77777777" w:rsidR="00B021B3" w:rsidRDefault="00B021B3" w:rsidP="00794CD8">
      <w:pPr>
        <w:spacing w:after="0" w:line="240" w:lineRule="auto"/>
      </w:pPr>
      <w:r>
        <w:separator/>
      </w:r>
    </w:p>
  </w:endnote>
  <w:endnote w:type="continuationSeparator" w:id="0">
    <w:p w14:paraId="28C90158" w14:textId="77777777" w:rsidR="00B021B3" w:rsidRDefault="00B021B3" w:rsidP="0079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1">
    <w:altName w:val="Cambria"/>
    <w:charset w:val="00"/>
    <w:family w:val="roman"/>
    <w:pitch w:val="default"/>
  </w:font>
  <w:font w:name="Segoe">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129901"/>
      <w:docPartObj>
        <w:docPartGallery w:val="Page Numbers (Bottom of Page)"/>
        <w:docPartUnique/>
      </w:docPartObj>
    </w:sdtPr>
    <w:sdtEndPr/>
    <w:sdtContent>
      <w:sdt>
        <w:sdtPr>
          <w:id w:val="-1769616900"/>
          <w:docPartObj>
            <w:docPartGallery w:val="Page Numbers (Top of Page)"/>
            <w:docPartUnique/>
          </w:docPartObj>
        </w:sdtPr>
        <w:sdtEndPr/>
        <w:sdtContent>
          <w:p w14:paraId="3F3C35ED" w14:textId="156AA30B" w:rsidR="000E00ED" w:rsidRDefault="000E00ED" w:rsidP="00246EBA">
            <w:pPr>
              <w:pStyle w:val="Head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fldSimple w:instr=" NUMPAGES  ">
              <w:r>
                <w:rPr>
                  <w:noProof/>
                </w:rPr>
                <w:t>2</w:t>
              </w:r>
            </w:fldSimple>
          </w:p>
        </w:sdtContent>
      </w:sdt>
    </w:sdtContent>
  </w:sdt>
  <w:p w14:paraId="1512D849" w14:textId="77777777" w:rsidR="00794CD8" w:rsidRDefault="0079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502B" w14:textId="77777777" w:rsidR="00B021B3" w:rsidRDefault="00B021B3" w:rsidP="00794CD8">
      <w:pPr>
        <w:spacing w:after="0" w:line="240" w:lineRule="auto"/>
      </w:pPr>
      <w:r>
        <w:separator/>
      </w:r>
    </w:p>
  </w:footnote>
  <w:footnote w:type="continuationSeparator" w:id="0">
    <w:p w14:paraId="442897C2" w14:textId="77777777" w:rsidR="00B021B3" w:rsidRDefault="00B021B3" w:rsidP="00794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52CA"/>
    <w:multiLevelType w:val="multilevel"/>
    <w:tmpl w:val="8B62CE5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74842"/>
    <w:multiLevelType w:val="hybridMultilevel"/>
    <w:tmpl w:val="171AA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B2A2A"/>
    <w:multiLevelType w:val="multilevel"/>
    <w:tmpl w:val="87C2BF9E"/>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1A811DD"/>
    <w:multiLevelType w:val="multilevel"/>
    <w:tmpl w:val="7FA095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D7DAE"/>
    <w:multiLevelType w:val="multilevel"/>
    <w:tmpl w:val="BD96DBA2"/>
    <w:lvl w:ilvl="0">
      <w:start w:val="1"/>
      <w:numFmt w:val="bullet"/>
      <w:lvlText w:val=""/>
      <w:lvlJc w:val="left"/>
      <w:pPr>
        <w:ind w:left="1080" w:hanging="360"/>
      </w:pPr>
      <w:rPr>
        <w:rFonts w:ascii="Symbol" w:hAnsi="Symbol" w:hint="default"/>
      </w:rPr>
    </w:lvl>
    <w:lvl w:ilvl="1">
      <w:start w:val="1"/>
      <w:numFmt w:val="decimal"/>
      <w:isLgl/>
      <w:lvlText w:val="%1.%2"/>
      <w:lvlJc w:val="left"/>
      <w:pPr>
        <w:ind w:left="1140" w:hanging="4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22A974AE"/>
    <w:multiLevelType w:val="multilevel"/>
    <w:tmpl w:val="54FA6F90"/>
    <w:lvl w:ilvl="0">
      <w:start w:val="3"/>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305C93"/>
    <w:multiLevelType w:val="hybridMultilevel"/>
    <w:tmpl w:val="2D86F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E5FCE"/>
    <w:multiLevelType w:val="multilevel"/>
    <w:tmpl w:val="87C2BF9E"/>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EA7E738"/>
    <w:multiLevelType w:val="hybridMultilevel"/>
    <w:tmpl w:val="1DFE24F8"/>
    <w:lvl w:ilvl="0" w:tplc="C47A0324">
      <w:start w:val="1"/>
      <w:numFmt w:val="bullet"/>
      <w:lvlText w:val=""/>
      <w:lvlJc w:val="left"/>
      <w:pPr>
        <w:ind w:left="792" w:hanging="360"/>
      </w:pPr>
      <w:rPr>
        <w:rFonts w:ascii="Symbol" w:hAnsi="Symbol" w:hint="default"/>
      </w:rPr>
    </w:lvl>
    <w:lvl w:ilvl="1" w:tplc="CC94CF4A">
      <w:start w:val="1"/>
      <w:numFmt w:val="bullet"/>
      <w:lvlText w:val="o"/>
      <w:lvlJc w:val="left"/>
      <w:pPr>
        <w:ind w:left="1512" w:hanging="360"/>
      </w:pPr>
      <w:rPr>
        <w:rFonts w:ascii="Courier New" w:hAnsi="Courier New" w:hint="default"/>
      </w:rPr>
    </w:lvl>
    <w:lvl w:ilvl="2" w:tplc="E4B483DE">
      <w:start w:val="1"/>
      <w:numFmt w:val="bullet"/>
      <w:lvlText w:val=""/>
      <w:lvlJc w:val="left"/>
      <w:pPr>
        <w:ind w:left="2232" w:hanging="360"/>
      </w:pPr>
      <w:rPr>
        <w:rFonts w:ascii="Wingdings" w:hAnsi="Wingdings" w:hint="default"/>
      </w:rPr>
    </w:lvl>
    <w:lvl w:ilvl="3" w:tplc="80782054">
      <w:start w:val="1"/>
      <w:numFmt w:val="bullet"/>
      <w:lvlText w:val=""/>
      <w:lvlJc w:val="left"/>
      <w:pPr>
        <w:ind w:left="2952" w:hanging="360"/>
      </w:pPr>
      <w:rPr>
        <w:rFonts w:ascii="Symbol" w:hAnsi="Symbol" w:hint="default"/>
      </w:rPr>
    </w:lvl>
    <w:lvl w:ilvl="4" w:tplc="850C9618">
      <w:start w:val="1"/>
      <w:numFmt w:val="bullet"/>
      <w:lvlText w:val="o"/>
      <w:lvlJc w:val="left"/>
      <w:pPr>
        <w:ind w:left="3672" w:hanging="360"/>
      </w:pPr>
      <w:rPr>
        <w:rFonts w:ascii="Courier New" w:hAnsi="Courier New" w:hint="default"/>
      </w:rPr>
    </w:lvl>
    <w:lvl w:ilvl="5" w:tplc="80B886CC">
      <w:start w:val="1"/>
      <w:numFmt w:val="bullet"/>
      <w:lvlText w:val=""/>
      <w:lvlJc w:val="left"/>
      <w:pPr>
        <w:ind w:left="4392" w:hanging="360"/>
      </w:pPr>
      <w:rPr>
        <w:rFonts w:ascii="Wingdings" w:hAnsi="Wingdings" w:hint="default"/>
      </w:rPr>
    </w:lvl>
    <w:lvl w:ilvl="6" w:tplc="BDE6C39A">
      <w:start w:val="1"/>
      <w:numFmt w:val="bullet"/>
      <w:lvlText w:val=""/>
      <w:lvlJc w:val="left"/>
      <w:pPr>
        <w:ind w:left="5112" w:hanging="360"/>
      </w:pPr>
      <w:rPr>
        <w:rFonts w:ascii="Symbol" w:hAnsi="Symbol" w:hint="default"/>
      </w:rPr>
    </w:lvl>
    <w:lvl w:ilvl="7" w:tplc="A1D88B38">
      <w:start w:val="1"/>
      <w:numFmt w:val="bullet"/>
      <w:lvlText w:val="o"/>
      <w:lvlJc w:val="left"/>
      <w:pPr>
        <w:ind w:left="5832" w:hanging="360"/>
      </w:pPr>
      <w:rPr>
        <w:rFonts w:ascii="Courier New" w:hAnsi="Courier New" w:hint="default"/>
      </w:rPr>
    </w:lvl>
    <w:lvl w:ilvl="8" w:tplc="6F2C613E">
      <w:start w:val="1"/>
      <w:numFmt w:val="bullet"/>
      <w:lvlText w:val=""/>
      <w:lvlJc w:val="left"/>
      <w:pPr>
        <w:ind w:left="6552" w:hanging="360"/>
      </w:pPr>
      <w:rPr>
        <w:rFonts w:ascii="Wingdings" w:hAnsi="Wingdings" w:hint="default"/>
      </w:rPr>
    </w:lvl>
  </w:abstractNum>
  <w:abstractNum w:abstractNumId="9" w15:restartNumberingAfterBreak="0">
    <w:nsid w:val="3074080C"/>
    <w:multiLevelType w:val="multilevel"/>
    <w:tmpl w:val="87C2BF9E"/>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64546A9"/>
    <w:multiLevelType w:val="multilevel"/>
    <w:tmpl w:val="F7448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FA53F7"/>
    <w:multiLevelType w:val="hybridMultilevel"/>
    <w:tmpl w:val="F704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0471B"/>
    <w:multiLevelType w:val="hybridMultilevel"/>
    <w:tmpl w:val="2D86F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72768"/>
    <w:multiLevelType w:val="multilevel"/>
    <w:tmpl w:val="FE7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F65417"/>
    <w:multiLevelType w:val="hybridMultilevel"/>
    <w:tmpl w:val="7432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94521"/>
    <w:multiLevelType w:val="hybridMultilevel"/>
    <w:tmpl w:val="67F0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73468"/>
    <w:multiLevelType w:val="hybridMultilevel"/>
    <w:tmpl w:val="8BD88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60569"/>
    <w:multiLevelType w:val="multilevel"/>
    <w:tmpl w:val="BD96DBA2"/>
    <w:lvl w:ilvl="0">
      <w:start w:val="1"/>
      <w:numFmt w:val="bullet"/>
      <w:lvlText w:val=""/>
      <w:lvlJc w:val="left"/>
      <w:pPr>
        <w:ind w:left="1080" w:hanging="360"/>
      </w:pPr>
      <w:rPr>
        <w:rFonts w:ascii="Symbol" w:hAnsi="Symbol" w:hint="default"/>
      </w:rPr>
    </w:lvl>
    <w:lvl w:ilvl="1">
      <w:start w:val="1"/>
      <w:numFmt w:val="decimal"/>
      <w:isLgl/>
      <w:lvlText w:val="%1.%2"/>
      <w:lvlJc w:val="left"/>
      <w:pPr>
        <w:ind w:left="1140" w:hanging="4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5A203F4D"/>
    <w:multiLevelType w:val="hybridMultilevel"/>
    <w:tmpl w:val="5CFC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82545E"/>
    <w:multiLevelType w:val="multilevel"/>
    <w:tmpl w:val="E55807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64792F84"/>
    <w:multiLevelType w:val="multilevel"/>
    <w:tmpl w:val="0C1E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14FF8"/>
    <w:multiLevelType w:val="multilevel"/>
    <w:tmpl w:val="42F0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B74ED"/>
    <w:multiLevelType w:val="multilevel"/>
    <w:tmpl w:val="0D40C9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C7B04DC"/>
    <w:multiLevelType w:val="hybridMultilevel"/>
    <w:tmpl w:val="2FBE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2A1A70"/>
    <w:multiLevelType w:val="multilevel"/>
    <w:tmpl w:val="DA0C8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574105"/>
    <w:multiLevelType w:val="hybridMultilevel"/>
    <w:tmpl w:val="542CA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2083D"/>
    <w:multiLevelType w:val="hybridMultilevel"/>
    <w:tmpl w:val="5DC6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045FE"/>
    <w:multiLevelType w:val="hybridMultilevel"/>
    <w:tmpl w:val="AC48F6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216B1"/>
    <w:multiLevelType w:val="multilevel"/>
    <w:tmpl w:val="8EA8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267864">
    <w:abstractNumId w:val="8"/>
  </w:num>
  <w:num w:numId="2" w16cid:durableId="363948936">
    <w:abstractNumId w:val="9"/>
  </w:num>
  <w:num w:numId="3" w16cid:durableId="1058669969">
    <w:abstractNumId w:val="4"/>
  </w:num>
  <w:num w:numId="4" w16cid:durableId="1828738750">
    <w:abstractNumId w:val="17"/>
  </w:num>
  <w:num w:numId="5" w16cid:durableId="528494821">
    <w:abstractNumId w:val="11"/>
  </w:num>
  <w:num w:numId="6" w16cid:durableId="1587035472">
    <w:abstractNumId w:val="2"/>
  </w:num>
  <w:num w:numId="7" w16cid:durableId="1912157339">
    <w:abstractNumId w:val="24"/>
  </w:num>
  <w:num w:numId="8" w16cid:durableId="98836281">
    <w:abstractNumId w:val="28"/>
  </w:num>
  <w:num w:numId="9" w16cid:durableId="476458017">
    <w:abstractNumId w:val="21"/>
  </w:num>
  <w:num w:numId="10" w16cid:durableId="1865168577">
    <w:abstractNumId w:val="7"/>
  </w:num>
  <w:num w:numId="11" w16cid:durableId="2109690429">
    <w:abstractNumId w:val="13"/>
  </w:num>
  <w:num w:numId="12" w16cid:durableId="1659503390">
    <w:abstractNumId w:val="12"/>
  </w:num>
  <w:num w:numId="13" w16cid:durableId="386418470">
    <w:abstractNumId w:val="6"/>
  </w:num>
  <w:num w:numId="14" w16cid:durableId="831027725">
    <w:abstractNumId w:val="10"/>
  </w:num>
  <w:num w:numId="15" w16cid:durableId="377707759">
    <w:abstractNumId w:val="0"/>
  </w:num>
  <w:num w:numId="16" w16cid:durableId="1451169804">
    <w:abstractNumId w:val="3"/>
  </w:num>
  <w:num w:numId="17" w16cid:durableId="487284911">
    <w:abstractNumId w:val="22"/>
  </w:num>
  <w:num w:numId="18" w16cid:durableId="591740961">
    <w:abstractNumId w:val="19"/>
  </w:num>
  <w:num w:numId="19" w16cid:durableId="429010659">
    <w:abstractNumId w:val="25"/>
  </w:num>
  <w:num w:numId="20" w16cid:durableId="1070469521">
    <w:abstractNumId w:val="5"/>
  </w:num>
  <w:num w:numId="21" w16cid:durableId="1935017452">
    <w:abstractNumId w:val="27"/>
  </w:num>
  <w:num w:numId="22" w16cid:durableId="2001302632">
    <w:abstractNumId w:val="20"/>
  </w:num>
  <w:num w:numId="23" w16cid:durableId="490366711">
    <w:abstractNumId w:val="15"/>
  </w:num>
  <w:num w:numId="24" w16cid:durableId="2077126034">
    <w:abstractNumId w:val="16"/>
  </w:num>
  <w:num w:numId="25" w16cid:durableId="1701084378">
    <w:abstractNumId w:val="26"/>
  </w:num>
  <w:num w:numId="26" w16cid:durableId="1548713697">
    <w:abstractNumId w:val="18"/>
  </w:num>
  <w:num w:numId="27" w16cid:durableId="908732888">
    <w:abstractNumId w:val="23"/>
  </w:num>
  <w:num w:numId="28" w16cid:durableId="937366826">
    <w:abstractNumId w:val="1"/>
  </w:num>
  <w:num w:numId="29" w16cid:durableId="5536660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AE"/>
    <w:rsid w:val="000234C0"/>
    <w:rsid w:val="00035AB8"/>
    <w:rsid w:val="0004152B"/>
    <w:rsid w:val="00082016"/>
    <w:rsid w:val="000C6C81"/>
    <w:rsid w:val="000E00ED"/>
    <w:rsid w:val="000F330F"/>
    <w:rsid w:val="0012240A"/>
    <w:rsid w:val="00146135"/>
    <w:rsid w:val="001E16F6"/>
    <w:rsid w:val="00246EBA"/>
    <w:rsid w:val="002A0C00"/>
    <w:rsid w:val="002B294F"/>
    <w:rsid w:val="002D6B64"/>
    <w:rsid w:val="002E23B5"/>
    <w:rsid w:val="002F1B5C"/>
    <w:rsid w:val="00302C7C"/>
    <w:rsid w:val="00322E7D"/>
    <w:rsid w:val="00333C7E"/>
    <w:rsid w:val="003707A6"/>
    <w:rsid w:val="003A5A71"/>
    <w:rsid w:val="003F7633"/>
    <w:rsid w:val="00417E16"/>
    <w:rsid w:val="004B4A99"/>
    <w:rsid w:val="004E3345"/>
    <w:rsid w:val="005165C8"/>
    <w:rsid w:val="00521672"/>
    <w:rsid w:val="00544423"/>
    <w:rsid w:val="005522E4"/>
    <w:rsid w:val="00561DF3"/>
    <w:rsid w:val="00566C95"/>
    <w:rsid w:val="00590038"/>
    <w:rsid w:val="005A4E02"/>
    <w:rsid w:val="005C127C"/>
    <w:rsid w:val="005F3D22"/>
    <w:rsid w:val="005F4E6F"/>
    <w:rsid w:val="00604D04"/>
    <w:rsid w:val="006530EA"/>
    <w:rsid w:val="006A48A7"/>
    <w:rsid w:val="007310F7"/>
    <w:rsid w:val="00777047"/>
    <w:rsid w:val="00794CD8"/>
    <w:rsid w:val="007A6F7C"/>
    <w:rsid w:val="007D749D"/>
    <w:rsid w:val="007E48D7"/>
    <w:rsid w:val="007F02EA"/>
    <w:rsid w:val="008251E2"/>
    <w:rsid w:val="00871A20"/>
    <w:rsid w:val="00891B8B"/>
    <w:rsid w:val="008E2BE4"/>
    <w:rsid w:val="008F1D36"/>
    <w:rsid w:val="0092132F"/>
    <w:rsid w:val="009A3D7E"/>
    <w:rsid w:val="009B0141"/>
    <w:rsid w:val="009C5B2C"/>
    <w:rsid w:val="009C6D0B"/>
    <w:rsid w:val="009D36B3"/>
    <w:rsid w:val="00A02E2A"/>
    <w:rsid w:val="00A16FCF"/>
    <w:rsid w:val="00A22F20"/>
    <w:rsid w:val="00A265BD"/>
    <w:rsid w:val="00A659A8"/>
    <w:rsid w:val="00A9799B"/>
    <w:rsid w:val="00AD0F73"/>
    <w:rsid w:val="00AF0885"/>
    <w:rsid w:val="00AF6355"/>
    <w:rsid w:val="00B021B3"/>
    <w:rsid w:val="00B84864"/>
    <w:rsid w:val="00BE4C22"/>
    <w:rsid w:val="00C12B9B"/>
    <w:rsid w:val="00C2621D"/>
    <w:rsid w:val="00C2701B"/>
    <w:rsid w:val="00CA7291"/>
    <w:rsid w:val="00CB04E5"/>
    <w:rsid w:val="00CC3E27"/>
    <w:rsid w:val="00D64628"/>
    <w:rsid w:val="00D8399B"/>
    <w:rsid w:val="00D97D13"/>
    <w:rsid w:val="00DB362C"/>
    <w:rsid w:val="00DF095C"/>
    <w:rsid w:val="00DF71DC"/>
    <w:rsid w:val="00E02E4F"/>
    <w:rsid w:val="00E07929"/>
    <w:rsid w:val="00E46297"/>
    <w:rsid w:val="00E51F67"/>
    <w:rsid w:val="00E60FCC"/>
    <w:rsid w:val="00E64292"/>
    <w:rsid w:val="00E713C0"/>
    <w:rsid w:val="00E76874"/>
    <w:rsid w:val="00EA7A28"/>
    <w:rsid w:val="00EA7E52"/>
    <w:rsid w:val="00F0655A"/>
    <w:rsid w:val="00F20EF6"/>
    <w:rsid w:val="00F332F4"/>
    <w:rsid w:val="00F46168"/>
    <w:rsid w:val="00FB309D"/>
    <w:rsid w:val="00FE6AD6"/>
    <w:rsid w:val="00FF54AE"/>
    <w:rsid w:val="02B648B2"/>
    <w:rsid w:val="051D0D6C"/>
    <w:rsid w:val="4A1664F8"/>
    <w:rsid w:val="77E7B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3CD6"/>
  <w15:chartTrackingRefBased/>
  <w15:docId w15:val="{2B155FC0-D3B4-46C2-80C7-EB9A83FA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4AE"/>
    <w:pPr>
      <w:spacing w:line="259" w:lineRule="auto"/>
    </w:pPr>
    <w:rPr>
      <w:kern w:val="0"/>
      <w:sz w:val="22"/>
      <w:szCs w:val="22"/>
      <w14:ligatures w14:val="none"/>
    </w:rPr>
  </w:style>
  <w:style w:type="paragraph" w:styleId="Heading1">
    <w:name w:val="heading 1"/>
    <w:basedOn w:val="Normal"/>
    <w:next w:val="Normal"/>
    <w:link w:val="Heading1Char"/>
    <w:uiPriority w:val="9"/>
    <w:qFormat/>
    <w:rsid w:val="00C27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7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5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4AE"/>
    <w:rPr>
      <w:rFonts w:eastAsiaTheme="majorEastAsia" w:cstheme="majorBidi"/>
      <w:color w:val="272727" w:themeColor="text1" w:themeTint="D8"/>
    </w:rPr>
  </w:style>
  <w:style w:type="paragraph" w:styleId="Title">
    <w:name w:val="Title"/>
    <w:basedOn w:val="Normal"/>
    <w:next w:val="Normal"/>
    <w:link w:val="TitleChar"/>
    <w:uiPriority w:val="10"/>
    <w:qFormat/>
    <w:rsid w:val="00FF5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4AE"/>
    <w:pPr>
      <w:spacing w:before="160"/>
      <w:jc w:val="center"/>
    </w:pPr>
    <w:rPr>
      <w:i/>
      <w:iCs/>
      <w:color w:val="404040" w:themeColor="text1" w:themeTint="BF"/>
    </w:rPr>
  </w:style>
  <w:style w:type="character" w:customStyle="1" w:styleId="QuoteChar">
    <w:name w:val="Quote Char"/>
    <w:basedOn w:val="DefaultParagraphFont"/>
    <w:link w:val="Quote"/>
    <w:uiPriority w:val="29"/>
    <w:rsid w:val="00FF54AE"/>
    <w:rPr>
      <w:i/>
      <w:iCs/>
      <w:color w:val="404040" w:themeColor="text1" w:themeTint="BF"/>
    </w:rPr>
  </w:style>
  <w:style w:type="paragraph" w:styleId="ListParagraph">
    <w:name w:val="List Paragraph"/>
    <w:basedOn w:val="Normal"/>
    <w:uiPriority w:val="34"/>
    <w:qFormat/>
    <w:rsid w:val="00FF54AE"/>
    <w:pPr>
      <w:ind w:left="720"/>
      <w:contextualSpacing/>
    </w:pPr>
  </w:style>
  <w:style w:type="character" w:styleId="IntenseEmphasis">
    <w:name w:val="Intense Emphasis"/>
    <w:basedOn w:val="DefaultParagraphFont"/>
    <w:uiPriority w:val="21"/>
    <w:qFormat/>
    <w:rsid w:val="00FF54AE"/>
    <w:rPr>
      <w:i/>
      <w:iCs/>
      <w:color w:val="0F4761" w:themeColor="accent1" w:themeShade="BF"/>
    </w:rPr>
  </w:style>
  <w:style w:type="paragraph" w:styleId="IntenseQuote">
    <w:name w:val="Intense Quote"/>
    <w:basedOn w:val="Normal"/>
    <w:next w:val="Normal"/>
    <w:link w:val="IntenseQuoteChar"/>
    <w:uiPriority w:val="30"/>
    <w:qFormat/>
    <w:rsid w:val="00FF5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4AE"/>
    <w:rPr>
      <w:i/>
      <w:iCs/>
      <w:color w:val="0F4761" w:themeColor="accent1" w:themeShade="BF"/>
    </w:rPr>
  </w:style>
  <w:style w:type="character" w:styleId="IntenseReference">
    <w:name w:val="Intense Reference"/>
    <w:basedOn w:val="DefaultParagraphFont"/>
    <w:uiPriority w:val="32"/>
    <w:qFormat/>
    <w:rsid w:val="00FF54AE"/>
    <w:rPr>
      <w:b/>
      <w:bCs/>
      <w:smallCaps/>
      <w:color w:val="0F4761" w:themeColor="accent1" w:themeShade="BF"/>
      <w:spacing w:val="5"/>
    </w:rPr>
  </w:style>
  <w:style w:type="paragraph" w:styleId="TOCHeading">
    <w:name w:val="TOC Heading"/>
    <w:basedOn w:val="Heading1"/>
    <w:next w:val="Normal"/>
    <w:uiPriority w:val="39"/>
    <w:unhideWhenUsed/>
    <w:qFormat/>
    <w:rsid w:val="00FF54AE"/>
    <w:pPr>
      <w:spacing w:before="240" w:after="0"/>
      <w:outlineLvl w:val="9"/>
    </w:pPr>
    <w:rPr>
      <w:sz w:val="32"/>
      <w:szCs w:val="32"/>
    </w:rPr>
  </w:style>
  <w:style w:type="paragraph" w:styleId="TOC2">
    <w:name w:val="toc 2"/>
    <w:basedOn w:val="Normal"/>
    <w:next w:val="Normal"/>
    <w:autoRedefine/>
    <w:uiPriority w:val="39"/>
    <w:unhideWhenUsed/>
    <w:rsid w:val="00FF54AE"/>
    <w:pPr>
      <w:spacing w:after="100"/>
      <w:ind w:left="220"/>
    </w:pPr>
  </w:style>
  <w:style w:type="character" w:styleId="Hyperlink">
    <w:name w:val="Hyperlink"/>
    <w:basedOn w:val="DefaultParagraphFont"/>
    <w:uiPriority w:val="99"/>
    <w:unhideWhenUsed/>
    <w:rsid w:val="00FF54AE"/>
    <w:rPr>
      <w:color w:val="467886" w:themeColor="hyperlink"/>
      <w:u w:val="single"/>
    </w:rPr>
  </w:style>
  <w:style w:type="character" w:customStyle="1" w:styleId="fontstyle01">
    <w:name w:val="fontstyle01"/>
    <w:basedOn w:val="DefaultParagraphFont"/>
    <w:rsid w:val="00FF54AE"/>
    <w:rPr>
      <w:rFonts w:ascii="CIDFont+F1" w:hAnsi="CIDFont+F1" w:hint="default"/>
      <w:b w:val="0"/>
      <w:bCs w:val="0"/>
      <w:i w:val="0"/>
      <w:iCs w:val="0"/>
      <w:color w:val="000000"/>
      <w:sz w:val="74"/>
      <w:szCs w:val="74"/>
    </w:rPr>
  </w:style>
  <w:style w:type="paragraph" w:styleId="NormalWeb">
    <w:name w:val="Normal (Web)"/>
    <w:basedOn w:val="Normal"/>
    <w:uiPriority w:val="99"/>
    <w:semiHidden/>
    <w:unhideWhenUsed/>
    <w:rsid w:val="00604D04"/>
    <w:rPr>
      <w:rFonts w:ascii="Times New Roman" w:hAnsi="Times New Roman" w:cs="Times New Roman"/>
      <w:sz w:val="24"/>
      <w:szCs w:val="24"/>
    </w:rPr>
  </w:style>
  <w:style w:type="paragraph" w:styleId="Header">
    <w:name w:val="header"/>
    <w:basedOn w:val="Normal"/>
    <w:link w:val="HeaderChar"/>
    <w:uiPriority w:val="99"/>
    <w:unhideWhenUsed/>
    <w:rsid w:val="00794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CD8"/>
    <w:rPr>
      <w:kern w:val="0"/>
      <w:sz w:val="22"/>
      <w:szCs w:val="22"/>
      <w14:ligatures w14:val="none"/>
    </w:rPr>
  </w:style>
  <w:style w:type="paragraph" w:styleId="Footer">
    <w:name w:val="footer"/>
    <w:basedOn w:val="Normal"/>
    <w:link w:val="FooterChar"/>
    <w:uiPriority w:val="99"/>
    <w:unhideWhenUsed/>
    <w:rsid w:val="00794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CD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140200">
      <w:bodyDiv w:val="1"/>
      <w:marLeft w:val="0"/>
      <w:marRight w:val="0"/>
      <w:marTop w:val="0"/>
      <w:marBottom w:val="0"/>
      <w:divBdr>
        <w:top w:val="none" w:sz="0" w:space="0" w:color="auto"/>
        <w:left w:val="none" w:sz="0" w:space="0" w:color="auto"/>
        <w:bottom w:val="none" w:sz="0" w:space="0" w:color="auto"/>
        <w:right w:val="none" w:sz="0" w:space="0" w:color="auto"/>
      </w:divBdr>
    </w:div>
    <w:div w:id="1366491486">
      <w:bodyDiv w:val="1"/>
      <w:marLeft w:val="0"/>
      <w:marRight w:val="0"/>
      <w:marTop w:val="0"/>
      <w:marBottom w:val="0"/>
      <w:divBdr>
        <w:top w:val="none" w:sz="0" w:space="0" w:color="auto"/>
        <w:left w:val="none" w:sz="0" w:space="0" w:color="auto"/>
        <w:bottom w:val="none" w:sz="0" w:space="0" w:color="auto"/>
        <w:right w:val="none" w:sz="0" w:space="0" w:color="auto"/>
      </w:divBdr>
    </w:div>
    <w:div w:id="1843272942">
      <w:bodyDiv w:val="1"/>
      <w:marLeft w:val="0"/>
      <w:marRight w:val="0"/>
      <w:marTop w:val="0"/>
      <w:marBottom w:val="0"/>
      <w:divBdr>
        <w:top w:val="none" w:sz="0" w:space="0" w:color="auto"/>
        <w:left w:val="none" w:sz="0" w:space="0" w:color="auto"/>
        <w:bottom w:val="none" w:sz="0" w:space="0" w:color="auto"/>
        <w:right w:val="none" w:sz="0" w:space="0" w:color="auto"/>
      </w:divBdr>
    </w:div>
    <w:div w:id="1879776997">
      <w:bodyDiv w:val="1"/>
      <w:marLeft w:val="0"/>
      <w:marRight w:val="0"/>
      <w:marTop w:val="0"/>
      <w:marBottom w:val="0"/>
      <w:divBdr>
        <w:top w:val="none" w:sz="0" w:space="0" w:color="auto"/>
        <w:left w:val="none" w:sz="0" w:space="0" w:color="auto"/>
        <w:bottom w:val="none" w:sz="0" w:space="0" w:color="auto"/>
        <w:right w:val="none" w:sz="0" w:space="0" w:color="auto"/>
      </w:divBdr>
    </w:div>
    <w:div w:id="212075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3582</Words>
  <Characters>20419</Characters>
  <Application>Microsoft Office Word</Application>
  <DocSecurity>0</DocSecurity>
  <Lines>170</Lines>
  <Paragraphs>47</Paragraphs>
  <ScaleCrop>false</ScaleCrop>
  <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Mann</dc:creator>
  <cp:keywords/>
  <dc:description/>
  <cp:lastModifiedBy>Raymond Dunkle</cp:lastModifiedBy>
  <cp:revision>2</cp:revision>
  <cp:lastPrinted>2025-08-13T13:55:00Z</cp:lastPrinted>
  <dcterms:created xsi:type="dcterms:W3CDTF">2026-03-06T17:16:00Z</dcterms:created>
  <dcterms:modified xsi:type="dcterms:W3CDTF">2026-03-06T17:16:00Z</dcterms:modified>
</cp:coreProperties>
</file>